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BC8" w:rsidRPr="007B74F7" w:rsidRDefault="00656BC8" w:rsidP="00656BC8">
      <w:pPr>
        <w:jc w:val="center"/>
        <w:rPr>
          <w:b/>
        </w:rPr>
      </w:pPr>
      <w:r w:rsidRPr="007B74F7">
        <w:rPr>
          <w:b/>
        </w:rPr>
        <w:t>TABOO VALUES IN WULLA PODDU 'PAMALI MONTH':</w:t>
      </w:r>
    </w:p>
    <w:p w:rsidR="00656BC8" w:rsidRPr="007B74F7" w:rsidRDefault="00656BC8" w:rsidP="00656BC8">
      <w:pPr>
        <w:jc w:val="center"/>
        <w:rPr>
          <w:b/>
        </w:rPr>
      </w:pPr>
      <w:r w:rsidRPr="007B74F7">
        <w:rPr>
          <w:b/>
        </w:rPr>
        <w:t>THE LOLI COMMUNITY BELIEVES IN MARAPU</w:t>
      </w:r>
    </w:p>
    <w:p w:rsidR="00656BC8" w:rsidRPr="007B74F7" w:rsidRDefault="00656BC8" w:rsidP="00656BC8">
      <w:pPr>
        <w:jc w:val="center"/>
        <w:rPr>
          <w:b/>
        </w:rPr>
      </w:pPr>
      <w:bookmarkStart w:id="0" w:name="_GoBack"/>
      <w:bookmarkEnd w:id="0"/>
      <w:r w:rsidRPr="007B74F7">
        <w:rPr>
          <w:b/>
        </w:rPr>
        <w:t>AND THE IMPORTANCE OF TEACHING IT IN PRIMARY SCHOOLS</w:t>
      </w:r>
    </w:p>
    <w:p w:rsidR="00656BC8" w:rsidRDefault="00656BC8" w:rsidP="00656BC8">
      <w:pPr>
        <w:jc w:val="center"/>
      </w:pPr>
      <w:r>
        <w:t>By</w:t>
      </w:r>
    </w:p>
    <w:p w:rsidR="00656BC8" w:rsidRDefault="00656BC8" w:rsidP="00656BC8">
      <w:pPr>
        <w:jc w:val="center"/>
      </w:pPr>
      <w:r>
        <w:t xml:space="preserve">Alex </w:t>
      </w:r>
      <w:proofErr w:type="spellStart"/>
      <w:r>
        <w:t>Djawa</w:t>
      </w:r>
      <w:proofErr w:type="spellEnd"/>
      <w:r>
        <w:t xml:space="preserve"> (adja0561@gmail.com)</w:t>
      </w:r>
    </w:p>
    <w:p w:rsidR="00656BC8" w:rsidRDefault="00656BC8" w:rsidP="00656BC8">
      <w:pPr>
        <w:jc w:val="center"/>
      </w:pPr>
      <w:proofErr w:type="gramStart"/>
      <w:r>
        <w:t>and</w:t>
      </w:r>
      <w:proofErr w:type="gramEnd"/>
    </w:p>
    <w:p w:rsidR="00656BC8" w:rsidRDefault="00656BC8" w:rsidP="00656BC8">
      <w:pPr>
        <w:jc w:val="center"/>
      </w:pPr>
      <w:proofErr w:type="spellStart"/>
      <w:r>
        <w:t>Labu</w:t>
      </w:r>
      <w:proofErr w:type="spellEnd"/>
      <w:r>
        <w:t xml:space="preserve"> </w:t>
      </w:r>
      <w:proofErr w:type="spellStart"/>
      <w:r>
        <w:t>Juli</w:t>
      </w:r>
      <w:proofErr w:type="spellEnd"/>
      <w:r>
        <w:t xml:space="preserve"> (labujuli@gmail.com)</w:t>
      </w:r>
    </w:p>
    <w:p w:rsidR="00656BC8" w:rsidRDefault="00656BC8" w:rsidP="00656BC8"/>
    <w:p w:rsidR="00656BC8" w:rsidRDefault="00656BC8" w:rsidP="00656BC8">
      <w:r>
        <w:t>Abstract</w:t>
      </w:r>
    </w:p>
    <w:p w:rsidR="00656BC8" w:rsidRDefault="00656BC8" w:rsidP="00656BC8">
      <w:r>
        <w:tab/>
        <w:t xml:space="preserve">The lives and living habits of the </w:t>
      </w:r>
      <w:proofErr w:type="spellStart"/>
      <w:r>
        <w:t>Loli</w:t>
      </w:r>
      <w:proofErr w:type="spellEnd"/>
      <w:r>
        <w:t xml:space="preserve"> people, who believe in </w:t>
      </w:r>
      <w:proofErr w:type="spellStart"/>
      <w:r>
        <w:t>Marapu</w:t>
      </w:r>
      <w:proofErr w:type="spellEnd"/>
      <w:r>
        <w:t xml:space="preserve">, are greatly influenced by their trust and confidence in </w:t>
      </w:r>
      <w:proofErr w:type="spellStart"/>
      <w:r>
        <w:t>Marapu</w:t>
      </w:r>
      <w:proofErr w:type="spellEnd"/>
      <w:r>
        <w:t xml:space="preserve">. One of the socio-cultural events held every year is </w:t>
      </w:r>
      <w:proofErr w:type="spellStart"/>
      <w:r>
        <w:t>Wulla</w:t>
      </w:r>
      <w:proofErr w:type="spellEnd"/>
      <w:r>
        <w:t xml:space="preserve"> </w:t>
      </w:r>
      <w:proofErr w:type="spellStart"/>
      <w:r>
        <w:t>Poddu</w:t>
      </w:r>
      <w:proofErr w:type="spellEnd"/>
      <w:r>
        <w:t xml:space="preserve"> '</w:t>
      </w:r>
      <w:proofErr w:type="spellStart"/>
      <w:r>
        <w:t>Pemali</w:t>
      </w:r>
      <w:proofErr w:type="spellEnd"/>
      <w:r>
        <w:t xml:space="preserve"> month'. During this month, there are many cultural events taking place. Apart from that, there are taboo things that are not permitted or prohibited. These things include: not being allowed to cut down large trees (the value of obedience), not being allowed to cut down large animals, such as buffalo, horses, cows and pigs. More than two people are not allowed to carry wood, they are not allowed to pound rice, fight wood or shout at night. (</w:t>
      </w:r>
      <w:proofErr w:type="gramStart"/>
      <w:r>
        <w:t>social</w:t>
      </w:r>
      <w:proofErr w:type="gramEnd"/>
      <w:r>
        <w:t xml:space="preserve"> and cultural values)</w:t>
      </w:r>
    </w:p>
    <w:p w:rsidR="00E1160F" w:rsidRDefault="00656BC8" w:rsidP="00656BC8">
      <w:r>
        <w:t>Keywords: value, taboo, prohibition.</w:t>
      </w:r>
    </w:p>
    <w:p w:rsidR="00656BC8" w:rsidRDefault="00656BC8" w:rsidP="00656BC8"/>
    <w:p w:rsidR="00656BC8" w:rsidRDefault="00656BC8" w:rsidP="00656BC8"/>
    <w:p w:rsidR="00656BC8" w:rsidRDefault="00656BC8" w:rsidP="00656BC8">
      <w:r>
        <w:t>INTRODUCTION</w:t>
      </w:r>
    </w:p>
    <w:p w:rsidR="00656BC8" w:rsidRDefault="00656BC8" w:rsidP="00656BC8">
      <w:r>
        <w:tab/>
        <w:t xml:space="preserve">One of the traditional ceremonies and rituals and events carried out by the </w:t>
      </w:r>
      <w:proofErr w:type="spellStart"/>
      <w:r>
        <w:t>Marapu</w:t>
      </w:r>
      <w:proofErr w:type="spellEnd"/>
      <w:r>
        <w:t xml:space="preserve"> religious community in West Sumba Regency is the </w:t>
      </w:r>
      <w:proofErr w:type="spellStart"/>
      <w:r>
        <w:t>wulla</w:t>
      </w:r>
      <w:proofErr w:type="spellEnd"/>
      <w:r>
        <w:t xml:space="preserve"> </w:t>
      </w:r>
      <w:proofErr w:type="spellStart"/>
      <w:r>
        <w:t>Poddu</w:t>
      </w:r>
      <w:proofErr w:type="spellEnd"/>
      <w:r>
        <w:t xml:space="preserve"> 'month of </w:t>
      </w:r>
      <w:proofErr w:type="spellStart"/>
      <w:r>
        <w:t>pemali</w:t>
      </w:r>
      <w:proofErr w:type="spellEnd"/>
      <w:r>
        <w:t xml:space="preserve">' ceremony or ritual. </w:t>
      </w:r>
      <w:proofErr w:type="spellStart"/>
      <w:r>
        <w:t>Wulla</w:t>
      </w:r>
      <w:proofErr w:type="spellEnd"/>
      <w:r>
        <w:t xml:space="preserve"> </w:t>
      </w:r>
      <w:proofErr w:type="spellStart"/>
      <w:r>
        <w:t>Poddu</w:t>
      </w:r>
      <w:proofErr w:type="spellEnd"/>
      <w:r>
        <w:t xml:space="preserve"> '</w:t>
      </w:r>
      <w:proofErr w:type="spellStart"/>
      <w:r>
        <w:t>Pemali</w:t>
      </w:r>
      <w:proofErr w:type="spellEnd"/>
      <w:r>
        <w:t xml:space="preserve"> month' is usually held from October to November. </w:t>
      </w:r>
      <w:proofErr w:type="spellStart"/>
      <w:r>
        <w:t>Wulla</w:t>
      </w:r>
      <w:proofErr w:type="spellEnd"/>
      <w:r>
        <w:t xml:space="preserve"> </w:t>
      </w:r>
      <w:proofErr w:type="spellStart"/>
      <w:r>
        <w:t>Poddu</w:t>
      </w:r>
      <w:proofErr w:type="spellEnd"/>
      <w:r>
        <w:t xml:space="preserve">, the 'month of </w:t>
      </w:r>
      <w:proofErr w:type="spellStart"/>
      <w:r>
        <w:t>pemali</w:t>
      </w:r>
      <w:proofErr w:type="spellEnd"/>
      <w:r>
        <w:t xml:space="preserve">', usually carries out various rituals and traditional events. </w:t>
      </w:r>
      <w:r>
        <w:lastRenderedPageBreak/>
        <w:t xml:space="preserve">These traditional rituals and events are carried out for a whole month. When </w:t>
      </w:r>
      <w:proofErr w:type="spellStart"/>
      <w:r>
        <w:t>Wulla</w:t>
      </w:r>
      <w:proofErr w:type="spellEnd"/>
      <w:r>
        <w:t xml:space="preserve"> </w:t>
      </w:r>
      <w:proofErr w:type="spellStart"/>
      <w:r>
        <w:t>Poddu</w:t>
      </w:r>
      <w:proofErr w:type="spellEnd"/>
      <w:r>
        <w:t xml:space="preserve"> takes place, various traditional and cultural rituals and events are carried out, such as hunting pigs in the forest, deke </w:t>
      </w:r>
      <w:proofErr w:type="spellStart"/>
      <w:r>
        <w:t>kawukku</w:t>
      </w:r>
      <w:proofErr w:type="spellEnd"/>
      <w:r>
        <w:t xml:space="preserve"> 'taking rice', circumcision, and </w:t>
      </w:r>
      <w:proofErr w:type="spellStart"/>
      <w:r>
        <w:t>kalangngo</w:t>
      </w:r>
      <w:proofErr w:type="spellEnd"/>
      <w:r>
        <w:t xml:space="preserve"> '</w:t>
      </w:r>
      <w:proofErr w:type="spellStart"/>
      <w:r>
        <w:t>gila</w:t>
      </w:r>
      <w:proofErr w:type="spellEnd"/>
      <w:r>
        <w:t>', and various other traditional rituals.</w:t>
      </w:r>
    </w:p>
    <w:p w:rsidR="00656BC8" w:rsidRDefault="00656BC8" w:rsidP="00656BC8">
      <w:r>
        <w:tab/>
        <w:t xml:space="preserve">Another thing that is no less interesting is the various things that are taboo. All that is taboo lasts only during </w:t>
      </w:r>
      <w:proofErr w:type="spellStart"/>
      <w:r>
        <w:t>Wulla</w:t>
      </w:r>
      <w:proofErr w:type="spellEnd"/>
      <w:r>
        <w:t xml:space="preserve"> </w:t>
      </w:r>
      <w:proofErr w:type="spellStart"/>
      <w:r>
        <w:t>Poddu</w:t>
      </w:r>
      <w:proofErr w:type="spellEnd"/>
      <w:r>
        <w:t xml:space="preserve">, the month of </w:t>
      </w:r>
      <w:proofErr w:type="spellStart"/>
      <w:r>
        <w:t>Pemali</w:t>
      </w:r>
      <w:proofErr w:type="spellEnd"/>
      <w:r>
        <w:t xml:space="preserve">. During the month of </w:t>
      </w:r>
      <w:proofErr w:type="spellStart"/>
      <w:r>
        <w:t>Pemali</w:t>
      </w:r>
      <w:proofErr w:type="spellEnd"/>
      <w:r>
        <w:t xml:space="preserve">, all things that are taboo cannot be done by people, especially by people who believe in </w:t>
      </w:r>
      <w:proofErr w:type="spellStart"/>
      <w:r>
        <w:t>Marapu</w:t>
      </w:r>
      <w:proofErr w:type="spellEnd"/>
      <w:r>
        <w:t xml:space="preserve">. Because violations of taboo things will result in social sanctions and curses from </w:t>
      </w:r>
      <w:proofErr w:type="spellStart"/>
      <w:r>
        <w:t>Marapu</w:t>
      </w:r>
      <w:proofErr w:type="spellEnd"/>
      <w:r>
        <w:t>. That is what causes people to be very obedient to the beliefs they hold.</w:t>
      </w:r>
    </w:p>
    <w:p w:rsidR="00656BC8" w:rsidRDefault="00656BC8" w:rsidP="00656BC8">
      <w:r>
        <w:t xml:space="preserve">The obedience and fear of people of faith are influenced by the consequences they receive as a result of violating taboo things. They feel and </w:t>
      </w:r>
      <w:proofErr w:type="spellStart"/>
      <w:r>
        <w:t>realise</w:t>
      </w:r>
      <w:proofErr w:type="spellEnd"/>
      <w:r>
        <w:t xml:space="preserve"> that the bad consequences they receive are punishment for the violations they have committed, such as injury, death, fire, and so on. This made them </w:t>
      </w:r>
      <w:proofErr w:type="spellStart"/>
      <w:r>
        <w:t>realise</w:t>
      </w:r>
      <w:proofErr w:type="spellEnd"/>
      <w:r>
        <w:t xml:space="preserve"> the importance of doing everything that </w:t>
      </w:r>
      <w:proofErr w:type="spellStart"/>
      <w:r>
        <w:t>Marapu</w:t>
      </w:r>
      <w:proofErr w:type="spellEnd"/>
      <w:r>
        <w:t xml:space="preserve"> wanted.</w:t>
      </w:r>
    </w:p>
    <w:p w:rsidR="00656BC8" w:rsidRDefault="00656BC8" w:rsidP="00656BC8">
      <w:r>
        <w:tab/>
      </w:r>
      <w:proofErr w:type="gramStart"/>
      <w:r>
        <w:t xml:space="preserve">A little information about </w:t>
      </w:r>
      <w:proofErr w:type="spellStart"/>
      <w:r>
        <w:t>Marapu</w:t>
      </w:r>
      <w:proofErr w:type="spellEnd"/>
      <w:r>
        <w:t>.</w:t>
      </w:r>
      <w:proofErr w:type="gramEnd"/>
      <w:r>
        <w:t xml:space="preserve"> Before the </w:t>
      </w:r>
      <w:proofErr w:type="spellStart"/>
      <w:r>
        <w:t>Loli</w:t>
      </w:r>
      <w:proofErr w:type="spellEnd"/>
      <w:r>
        <w:t xml:space="preserve"> community in particular and the Sumba community in general embraced Christianity, the </w:t>
      </w:r>
      <w:proofErr w:type="spellStart"/>
      <w:r>
        <w:t>Loli</w:t>
      </w:r>
      <w:proofErr w:type="spellEnd"/>
      <w:r>
        <w:t xml:space="preserve"> community in general belonged to the </w:t>
      </w:r>
      <w:proofErr w:type="spellStart"/>
      <w:r>
        <w:t>Marapu</w:t>
      </w:r>
      <w:proofErr w:type="spellEnd"/>
      <w:r>
        <w:t xml:space="preserve"> faith. </w:t>
      </w:r>
      <w:proofErr w:type="spellStart"/>
      <w:r>
        <w:t>Kapita</w:t>
      </w:r>
      <w:proofErr w:type="spellEnd"/>
      <w:r>
        <w:t xml:space="preserve"> (1976) said that </w:t>
      </w:r>
      <w:proofErr w:type="spellStart"/>
      <w:r>
        <w:t>Marapu</w:t>
      </w:r>
      <w:proofErr w:type="spellEnd"/>
      <w:r>
        <w:t xml:space="preserve"> comes from the words "ma" meaning yang and "</w:t>
      </w:r>
      <w:proofErr w:type="spellStart"/>
      <w:r>
        <w:t>rapu</w:t>
      </w:r>
      <w:proofErr w:type="spellEnd"/>
      <w:r>
        <w:t xml:space="preserve">" which means respected, worshipped, deified. Based on the origin of the word, </w:t>
      </w:r>
      <w:proofErr w:type="spellStart"/>
      <w:r>
        <w:t>Marapu</w:t>
      </w:r>
      <w:proofErr w:type="spellEnd"/>
      <w:r>
        <w:t xml:space="preserve"> means a deceased person. Deceased people actually come from the earth, return to the earth and become soil or become dust. That is the recognition of the </w:t>
      </w:r>
      <w:proofErr w:type="spellStart"/>
      <w:r>
        <w:t>Marapu</w:t>
      </w:r>
      <w:proofErr w:type="spellEnd"/>
      <w:r>
        <w:t xml:space="preserve"> people about the origin of humans from soil or from dust. Meanwhile, the soul and spirit return to their creator. Those who have died are believed to have returned and united with their creator God. They believe that those who have died are already living in a new and eternal atmosphere of life. </w:t>
      </w:r>
      <w:proofErr w:type="spellStart"/>
      <w:r>
        <w:t>Yewangoe</w:t>
      </w:r>
      <w:proofErr w:type="spellEnd"/>
      <w:r>
        <w:t xml:space="preserve"> (NY) said the word </w:t>
      </w:r>
      <w:proofErr w:type="spellStart"/>
      <w:r>
        <w:t>marapu</w:t>
      </w:r>
      <w:proofErr w:type="spellEnd"/>
      <w:r>
        <w:t xml:space="preserve"> comes from the words </w:t>
      </w:r>
      <w:r>
        <w:lastRenderedPageBreak/>
        <w:t xml:space="preserve">ma </w:t>
      </w:r>
      <w:proofErr w:type="gramStart"/>
      <w:r>
        <w:t>which</w:t>
      </w:r>
      <w:proofErr w:type="gramEnd"/>
      <w:r>
        <w:t xml:space="preserve"> means yang, and </w:t>
      </w:r>
      <w:proofErr w:type="spellStart"/>
      <w:r>
        <w:t>rappu</w:t>
      </w:r>
      <w:proofErr w:type="spellEnd"/>
      <w:r>
        <w:t xml:space="preserve"> means hidden. </w:t>
      </w:r>
      <w:proofErr w:type="spellStart"/>
      <w:r>
        <w:t>Marapu</w:t>
      </w:r>
      <w:proofErr w:type="spellEnd"/>
      <w:r>
        <w:t xml:space="preserve"> can also come from the words </w:t>
      </w:r>
      <w:proofErr w:type="spellStart"/>
      <w:r>
        <w:t>mara</w:t>
      </w:r>
      <w:proofErr w:type="spellEnd"/>
      <w:r>
        <w:t xml:space="preserve"> which means similar and </w:t>
      </w:r>
      <w:proofErr w:type="spellStart"/>
      <w:r>
        <w:t>appu</w:t>
      </w:r>
      <w:proofErr w:type="spellEnd"/>
      <w:r>
        <w:t xml:space="preserve"> means ancestor.</w:t>
      </w:r>
    </w:p>
    <w:p w:rsidR="00656BC8" w:rsidRDefault="00656BC8" w:rsidP="00656BC8">
      <w:r>
        <w:t xml:space="preserve">The </w:t>
      </w:r>
      <w:proofErr w:type="spellStart"/>
      <w:r>
        <w:t>Marapu</w:t>
      </w:r>
      <w:proofErr w:type="spellEnd"/>
      <w:r>
        <w:t xml:space="preserve"> people believe that the spirits of dead ancestors are united with their creator. The spirit of the dead is called </w:t>
      </w:r>
      <w:proofErr w:type="spellStart"/>
      <w:r>
        <w:t>Marapu</w:t>
      </w:r>
      <w:proofErr w:type="spellEnd"/>
      <w:r>
        <w:t xml:space="preserve">. People who believe in </w:t>
      </w:r>
      <w:proofErr w:type="spellStart"/>
      <w:r>
        <w:t>Marapu</w:t>
      </w:r>
      <w:proofErr w:type="spellEnd"/>
      <w:r>
        <w:t xml:space="preserve"> believe that their deceased ancestors live close to their creator. Therefore, they believe that their requests and supplications to the creator can be conveyed by their deceased or forebears. This is expressed in the term da </w:t>
      </w:r>
      <w:proofErr w:type="spellStart"/>
      <w:r>
        <w:t>mapa</w:t>
      </w:r>
      <w:proofErr w:type="spellEnd"/>
      <w:r>
        <w:t xml:space="preserve"> </w:t>
      </w:r>
      <w:proofErr w:type="spellStart"/>
      <w:r>
        <w:t>turukungu</w:t>
      </w:r>
      <w:proofErr w:type="spellEnd"/>
      <w:r>
        <w:t xml:space="preserve"> lii da – da ma </w:t>
      </w:r>
      <w:proofErr w:type="spellStart"/>
      <w:r>
        <w:t>parapangu</w:t>
      </w:r>
      <w:proofErr w:type="spellEnd"/>
      <w:r>
        <w:t xml:space="preserve"> </w:t>
      </w:r>
      <w:proofErr w:type="spellStart"/>
      <w:r>
        <w:t>pekada</w:t>
      </w:r>
      <w:proofErr w:type="spellEnd"/>
      <w:r>
        <w:t>, which means they convey messages or requests and true human desires to God, their creator.</w:t>
      </w:r>
      <w:r>
        <w:tab/>
      </w:r>
    </w:p>
    <w:p w:rsidR="00656BC8" w:rsidRDefault="00656BC8" w:rsidP="00656BC8">
      <w:r>
        <w:tab/>
        <w:t xml:space="preserve">The </w:t>
      </w:r>
      <w:proofErr w:type="spellStart"/>
      <w:r>
        <w:t>Loli</w:t>
      </w:r>
      <w:proofErr w:type="spellEnd"/>
      <w:r>
        <w:t xml:space="preserve"> </w:t>
      </w:r>
      <w:proofErr w:type="gramStart"/>
      <w:r>
        <w:t>community are</w:t>
      </w:r>
      <w:proofErr w:type="gramEnd"/>
      <w:r>
        <w:t xml:space="preserve"> very devout in their beliefs and values. Adherence to taboo beliefs and values will be seen in </w:t>
      </w:r>
      <w:proofErr w:type="spellStart"/>
      <w:r>
        <w:t>behaviour</w:t>
      </w:r>
      <w:proofErr w:type="spellEnd"/>
      <w:r>
        <w:t xml:space="preserve"> and expressions in interactions between humans, nature and the </w:t>
      </w:r>
      <w:proofErr w:type="spellStart"/>
      <w:r>
        <w:t>Marapu</w:t>
      </w:r>
      <w:proofErr w:type="spellEnd"/>
      <w:r>
        <w:t xml:space="preserve"> people they believe in. Adherence to beliefs and values is seen in expressing customs and habits of life when interacting with others and the environment in which they live.</w:t>
      </w:r>
    </w:p>
    <w:p w:rsidR="00656BC8" w:rsidRDefault="00656BC8" w:rsidP="00656BC8">
      <w:r>
        <w:t xml:space="preserve">Interaction between individuals in communities that believe in </w:t>
      </w:r>
      <w:proofErr w:type="spellStart"/>
      <w:r>
        <w:t>Marapu</w:t>
      </w:r>
      <w:proofErr w:type="spellEnd"/>
      <w:r>
        <w:t xml:space="preserve"> is synonymous with 'hanging out'. According to </w:t>
      </w:r>
      <w:proofErr w:type="spellStart"/>
      <w:r>
        <w:t>Koentjaraningrat</w:t>
      </w:r>
      <w:proofErr w:type="spellEnd"/>
      <w:r>
        <w:t xml:space="preserve"> (1980: 176), when interacting, members of society create a unified group of individuals who are in a stable pattern of interaction with each other. This interaction occurs if someone as a member of society does something that violates a taboo, which will cause a response or reaction from other people.</w:t>
      </w:r>
    </w:p>
    <w:p w:rsidR="00656BC8" w:rsidRDefault="00656BC8" w:rsidP="00656BC8">
      <w:r>
        <w:tab/>
      </w:r>
      <w:proofErr w:type="spellStart"/>
      <w:r>
        <w:t>Koentjaraningrat</w:t>
      </w:r>
      <w:proofErr w:type="spellEnd"/>
      <w:r>
        <w:t xml:space="preserve"> (1980:176-177) stated that the interaction process is </w:t>
      </w:r>
      <w:proofErr w:type="spellStart"/>
      <w:r>
        <w:t>analysed</w:t>
      </w:r>
      <w:proofErr w:type="spellEnd"/>
      <w:r>
        <w:t xml:space="preserve"> by distinguishing two things, namely (1) contact, and (2) communication. Contact between individuals is not only possible at close range face to face, but also at long distances as far as the capabilities of the human senses with the tools of today's human culture, such as telephones, books, newspapers, radio and television which enable these individuals to contact each other at very far distances. Communication occurs after contact occurs. In this </w:t>
      </w:r>
      <w:r>
        <w:lastRenderedPageBreak/>
        <w:t>process, the action of the first party (the action can be a movement, a facial expression, a speech, a symbol, or something else) produces a meaning that is captured by the second party.</w:t>
      </w:r>
    </w:p>
    <w:p w:rsidR="00656BC8" w:rsidRDefault="00656BC8" w:rsidP="00656BC8">
      <w:r>
        <w:tab/>
        <w:t xml:space="preserve">Taboo is a social, cultural, and religious institution in </w:t>
      </w:r>
      <w:proofErr w:type="spellStart"/>
      <w:r>
        <w:t>Loli</w:t>
      </w:r>
      <w:proofErr w:type="spellEnd"/>
      <w:r>
        <w:t xml:space="preserve"> society. This institution is an official system of social </w:t>
      </w:r>
      <w:proofErr w:type="spellStart"/>
      <w:r>
        <w:t>behaviour</w:t>
      </w:r>
      <w:proofErr w:type="spellEnd"/>
      <w:r>
        <w:t xml:space="preserve"> as well as customs and norms that regulate this </w:t>
      </w:r>
      <w:proofErr w:type="spellStart"/>
      <w:r>
        <w:t>behaviour</w:t>
      </w:r>
      <w:proofErr w:type="spellEnd"/>
      <w:r>
        <w:t xml:space="preserve"> and all its equipment to meet various complex human needs in society. Every day, people, especially those who believe in </w:t>
      </w:r>
      <w:proofErr w:type="spellStart"/>
      <w:r>
        <w:t>Marapu</w:t>
      </w:r>
      <w:proofErr w:type="spellEnd"/>
      <w:r>
        <w:t xml:space="preserve">, carry out numerous actions as a means of interaction between individuals in the context of living together as a collective group. </w:t>
      </w:r>
      <w:proofErr w:type="gramStart"/>
      <w:r>
        <w:t xml:space="preserve">Taboo, as a form of prohibition that exists in communities that believe in </w:t>
      </w:r>
      <w:proofErr w:type="spellStart"/>
      <w:r>
        <w:t>Marapu</w:t>
      </w:r>
      <w:proofErr w:type="spellEnd"/>
      <w:r>
        <w:t>, has a uniqueness that is not found in other communities.</w:t>
      </w:r>
      <w:proofErr w:type="gramEnd"/>
      <w:r>
        <w:t xml:space="preserve"> The taboo in </w:t>
      </w:r>
      <w:proofErr w:type="spellStart"/>
      <w:r>
        <w:t>Wulla</w:t>
      </w:r>
      <w:proofErr w:type="spellEnd"/>
      <w:r>
        <w:t xml:space="preserve"> </w:t>
      </w:r>
      <w:proofErr w:type="spellStart"/>
      <w:r>
        <w:t>Poddu</w:t>
      </w:r>
      <w:proofErr w:type="spellEnd"/>
      <w:r>
        <w:t xml:space="preserve"> "the month of </w:t>
      </w:r>
      <w:proofErr w:type="spellStart"/>
      <w:r>
        <w:t>Pemali</w:t>
      </w:r>
      <w:proofErr w:type="spellEnd"/>
      <w:r>
        <w:t xml:space="preserve">" only takes place during </w:t>
      </w:r>
      <w:proofErr w:type="spellStart"/>
      <w:r>
        <w:t>Wulla</w:t>
      </w:r>
      <w:proofErr w:type="spellEnd"/>
      <w:r>
        <w:t xml:space="preserve"> </w:t>
      </w:r>
      <w:proofErr w:type="spellStart"/>
      <w:r>
        <w:t>Poddu</w:t>
      </w:r>
      <w:proofErr w:type="spellEnd"/>
      <w:r>
        <w:t xml:space="preserve"> "the month of </w:t>
      </w:r>
      <w:proofErr w:type="spellStart"/>
      <w:r>
        <w:t>Pemali</w:t>
      </w:r>
      <w:proofErr w:type="spellEnd"/>
      <w:r>
        <w:t xml:space="preserve">." </w:t>
      </w:r>
      <w:proofErr w:type="gramStart"/>
      <w:r>
        <w:t xml:space="preserve">After </w:t>
      </w:r>
      <w:proofErr w:type="spellStart"/>
      <w:r>
        <w:t>Wulla</w:t>
      </w:r>
      <w:proofErr w:type="spellEnd"/>
      <w:r>
        <w:t xml:space="preserve"> </w:t>
      </w:r>
      <w:proofErr w:type="spellStart"/>
      <w:r>
        <w:t>Poddu</w:t>
      </w:r>
      <w:proofErr w:type="spellEnd"/>
      <w:r>
        <w:t xml:space="preserve"> was finished, all forms of </w:t>
      </w:r>
      <w:proofErr w:type="spellStart"/>
      <w:r>
        <w:t>pemali</w:t>
      </w:r>
      <w:proofErr w:type="spellEnd"/>
      <w:r>
        <w:t xml:space="preserve"> in this society ended.</w:t>
      </w:r>
      <w:proofErr w:type="gramEnd"/>
      <w:r>
        <w:t xml:space="preserve"> This is what prompted research to be carried out.</w:t>
      </w:r>
    </w:p>
    <w:p w:rsidR="00656BC8" w:rsidRDefault="00656BC8" w:rsidP="00656BC8">
      <w:r>
        <w:t xml:space="preserve">During the </w:t>
      </w:r>
      <w:proofErr w:type="spellStart"/>
      <w:r>
        <w:t>wulla</w:t>
      </w:r>
      <w:proofErr w:type="spellEnd"/>
      <w:r>
        <w:t xml:space="preserve"> </w:t>
      </w:r>
      <w:proofErr w:type="spellStart"/>
      <w:r>
        <w:t>Poddu</w:t>
      </w:r>
      <w:proofErr w:type="spellEnd"/>
      <w:r>
        <w:t xml:space="preserve"> month of </w:t>
      </w:r>
      <w:proofErr w:type="spellStart"/>
      <w:r>
        <w:t>pemali</w:t>
      </w:r>
      <w:proofErr w:type="spellEnd"/>
      <w:r>
        <w:t xml:space="preserve">, there are many things that are taboo or </w:t>
      </w:r>
      <w:proofErr w:type="gramStart"/>
      <w:r>
        <w:t>prohibited,</w:t>
      </w:r>
      <w:proofErr w:type="gramEnd"/>
      <w:r>
        <w:t xml:space="preserve"> such as if someone dies, they are not allowed to mourn. It is not permissible to slaughter large animals, such as buffalo, cows, horses, and pigs. You are not allowed to </w:t>
      </w:r>
      <w:proofErr w:type="spellStart"/>
      <w:r>
        <w:t>fell</w:t>
      </w:r>
      <w:proofErr w:type="spellEnd"/>
      <w:r>
        <w:t xml:space="preserve"> large trees, and so on. These prohibitions, restrictions or taboos will have an impact on the efforts of society and the government to implement various </w:t>
      </w:r>
      <w:proofErr w:type="spellStart"/>
      <w:r>
        <w:t>programmes</w:t>
      </w:r>
      <w:proofErr w:type="spellEnd"/>
      <w:r>
        <w:t xml:space="preserve"> that support the resilience and preservation of the universe, and maintain relations between society, relations between society and the environment, and relations between society and </w:t>
      </w:r>
      <w:proofErr w:type="spellStart"/>
      <w:r>
        <w:t>Marapu</w:t>
      </w:r>
      <w:proofErr w:type="spellEnd"/>
      <w:r>
        <w:t xml:space="preserve"> and the Creator of the universe.</w:t>
      </w:r>
    </w:p>
    <w:p w:rsidR="00656BC8" w:rsidRDefault="00656BC8" w:rsidP="00656BC8">
      <w:r>
        <w:tab/>
        <w:t xml:space="preserve">The taboo values prove to be useful for the survival of nature and domesticated livestock. The prohibition on cutting down large trees is beneficial for the balance of nature. We know that currently, many forests have been damaged due to human activities. Therefore, with taboos that are carried out and believed by the </w:t>
      </w:r>
      <w:proofErr w:type="spellStart"/>
      <w:r>
        <w:t>Marapu</w:t>
      </w:r>
      <w:proofErr w:type="spellEnd"/>
      <w:r>
        <w:t xml:space="preserve"> people, the </w:t>
      </w:r>
      <w:r>
        <w:lastRenderedPageBreak/>
        <w:t xml:space="preserve">sustainability of the forest can be maintained. Likewise with large animals whose birth rate is longer than their death </w:t>
      </w:r>
      <w:proofErr w:type="gramStart"/>
      <w:r>
        <w:t>rate</w:t>
      </w:r>
      <w:proofErr w:type="gramEnd"/>
      <w:r>
        <w:t xml:space="preserve">, which is not balanced. Therefore, in </w:t>
      </w:r>
      <w:proofErr w:type="spellStart"/>
      <w:r>
        <w:t>Wulla</w:t>
      </w:r>
      <w:proofErr w:type="spellEnd"/>
      <w:r>
        <w:t xml:space="preserve"> </w:t>
      </w:r>
      <w:proofErr w:type="spellStart"/>
      <w:r>
        <w:t>Poddu</w:t>
      </w:r>
      <w:proofErr w:type="spellEnd"/>
      <w:r>
        <w:t xml:space="preserve"> 'the month of </w:t>
      </w:r>
      <w:proofErr w:type="spellStart"/>
      <w:r>
        <w:t>Pemali</w:t>
      </w:r>
      <w:proofErr w:type="spellEnd"/>
      <w:r>
        <w:t>', people are taught to control themselves, not to do things that are taboo.</w:t>
      </w:r>
    </w:p>
    <w:p w:rsidR="00656BC8" w:rsidRDefault="00656BC8" w:rsidP="00656BC8">
      <w:r>
        <w:t>Formulation of the problem:</w:t>
      </w:r>
    </w:p>
    <w:p w:rsidR="00656BC8" w:rsidRDefault="00656BC8" w:rsidP="00656BC8">
      <w:r>
        <w:t>This research problem is formulated as follows.</w:t>
      </w:r>
    </w:p>
    <w:p w:rsidR="00656BC8" w:rsidRDefault="00656BC8" w:rsidP="00656BC8">
      <w:r>
        <w:t xml:space="preserve">How are taboo values expressed by the </w:t>
      </w:r>
      <w:proofErr w:type="spellStart"/>
      <w:r>
        <w:t>Loli</w:t>
      </w:r>
      <w:proofErr w:type="spellEnd"/>
      <w:r>
        <w:t xml:space="preserve"> people who believe in </w:t>
      </w:r>
      <w:proofErr w:type="spellStart"/>
      <w:r>
        <w:t>Marapu</w:t>
      </w:r>
      <w:proofErr w:type="spellEnd"/>
      <w:r>
        <w:t xml:space="preserve"> in West Sumba Regency?</w:t>
      </w:r>
    </w:p>
    <w:p w:rsidR="00656BC8" w:rsidRDefault="00656BC8" w:rsidP="00656BC8">
      <w:r>
        <w:t>Research purposes:</w:t>
      </w:r>
    </w:p>
    <w:p w:rsidR="00656BC8" w:rsidRDefault="00656BC8" w:rsidP="00656BC8">
      <w:r>
        <w:t xml:space="preserve">This research aims to reveal and describe the taboo values expressed by the </w:t>
      </w:r>
      <w:proofErr w:type="spellStart"/>
      <w:r>
        <w:t>Loli</w:t>
      </w:r>
      <w:proofErr w:type="spellEnd"/>
      <w:r>
        <w:t xml:space="preserve"> community who believe in </w:t>
      </w:r>
      <w:proofErr w:type="spellStart"/>
      <w:r>
        <w:t>Marapu</w:t>
      </w:r>
      <w:proofErr w:type="spellEnd"/>
      <w:r>
        <w:t xml:space="preserve"> in West Sumba Regency.</w:t>
      </w:r>
    </w:p>
    <w:p w:rsidR="00656BC8" w:rsidRDefault="00656BC8" w:rsidP="00656BC8"/>
    <w:p w:rsidR="00656BC8" w:rsidRDefault="00656BC8" w:rsidP="00656BC8">
      <w:proofErr w:type="gramStart"/>
      <w:r>
        <w:t>Literature Review and Theoretical Foundations.</w:t>
      </w:r>
      <w:proofErr w:type="gramEnd"/>
    </w:p>
    <w:p w:rsidR="00656BC8" w:rsidRDefault="00656BC8" w:rsidP="00656BC8">
      <w:r>
        <w:t>Literature review</w:t>
      </w:r>
    </w:p>
    <w:p w:rsidR="00656BC8" w:rsidRDefault="00656BC8" w:rsidP="00656BC8"/>
    <w:p w:rsidR="00656BC8" w:rsidRDefault="00656BC8" w:rsidP="00656BC8">
      <w:r>
        <w:t>There are several pieces of literature reviewed, which are related to this</w:t>
      </w:r>
    </w:p>
    <w:p w:rsidR="00656BC8" w:rsidRDefault="00656BC8" w:rsidP="00656BC8">
      <w:proofErr w:type="gramStart"/>
      <w:r>
        <w:t>research</w:t>
      </w:r>
      <w:proofErr w:type="gramEnd"/>
      <w:r>
        <w:t xml:space="preserve">, including: this research examines the classification of taboos in Banjar society by </w:t>
      </w:r>
      <w:proofErr w:type="spellStart"/>
      <w:r>
        <w:t>Yayuk</w:t>
      </w:r>
      <w:proofErr w:type="spellEnd"/>
      <w:r>
        <w:t xml:space="preserve"> (2019). The problem studied is how the classification of action taboos and linguistic taboos in </w:t>
      </w:r>
      <w:proofErr w:type="spellStart"/>
      <w:r>
        <w:t>Banjarese</w:t>
      </w:r>
      <w:proofErr w:type="spellEnd"/>
      <w:r>
        <w:t xml:space="preserve"> society occurs? The aim of the research is to describe the classification of action taboos and the classification of linguistic taboos in Banjar society. The method used is a qualitative descriptive method. Data was collected using recording and documentation techniques. </w:t>
      </w:r>
      <w:proofErr w:type="gramStart"/>
      <w:r>
        <w:t xml:space="preserve">Data collection time from January 2015 to June 2016 in Hulu Sungai Selatan, Banjar </w:t>
      </w:r>
      <w:proofErr w:type="spellStart"/>
      <w:r>
        <w:t>Baru</w:t>
      </w:r>
      <w:proofErr w:type="spellEnd"/>
      <w:r>
        <w:t xml:space="preserve">, Banjarmasin, and </w:t>
      </w:r>
      <w:proofErr w:type="spellStart"/>
      <w:r>
        <w:t>Martapura</w:t>
      </w:r>
      <w:proofErr w:type="spellEnd"/>
      <w:r>
        <w:t xml:space="preserve"> districts.</w:t>
      </w:r>
      <w:proofErr w:type="gramEnd"/>
      <w:r>
        <w:t xml:space="preserve"> Data analysis was carried out</w:t>
      </w:r>
    </w:p>
    <w:p w:rsidR="00656BC8" w:rsidRDefault="00656BC8" w:rsidP="00656BC8">
      <w:proofErr w:type="gramStart"/>
      <w:r>
        <w:t>with</w:t>
      </w:r>
      <w:proofErr w:type="gramEnd"/>
      <w:r>
        <w:t xml:space="preserve"> three stages, namely data identification, data classification, data selection, and data interpretation. The results of the research show that the classification of taboos in </w:t>
      </w:r>
      <w:r>
        <w:lastRenderedPageBreak/>
        <w:t>Banjar society consists of action taboos and language taboos. Actual taboos are prohibitions against carrying out activities or actions that are believed to bring disaster, whilst linguistic taboos are taboos related to language. These two taboo classifications are motivated by two things, namely because of fear and for the sake of comfort. Some people who circumvent taboos in Banjar society use euphemisms, abbreviations, and metaphors.</w:t>
      </w:r>
      <w:r>
        <w:tab/>
      </w:r>
    </w:p>
    <w:p w:rsidR="00656BC8" w:rsidRDefault="00656BC8" w:rsidP="00656BC8">
      <w:proofErr w:type="gramStart"/>
      <w:r>
        <w:t xml:space="preserve">Taboo in </w:t>
      </w:r>
      <w:proofErr w:type="spellStart"/>
      <w:r>
        <w:t>Teunom</w:t>
      </w:r>
      <w:proofErr w:type="spellEnd"/>
      <w:r>
        <w:t xml:space="preserve"> society, Aceh Jaya Regency by </w:t>
      </w:r>
      <w:proofErr w:type="spellStart"/>
      <w:r>
        <w:t>Mutia</w:t>
      </w:r>
      <w:proofErr w:type="spellEnd"/>
      <w:r>
        <w:t>, et al. (2018).</w:t>
      </w:r>
      <w:proofErr w:type="gramEnd"/>
      <w:r>
        <w:t xml:space="preserve"> The research is entitled "Description of Taboo Language in the </w:t>
      </w:r>
      <w:proofErr w:type="spellStart"/>
      <w:r>
        <w:t>Teunom</w:t>
      </w:r>
      <w:proofErr w:type="spellEnd"/>
      <w:r>
        <w:t xml:space="preserve"> Community, Aceh Jaya Regency". What issues are considered taboo language in </w:t>
      </w:r>
      <w:proofErr w:type="spellStart"/>
      <w:r>
        <w:t>Teunom</w:t>
      </w:r>
      <w:proofErr w:type="spellEnd"/>
      <w:r>
        <w:t xml:space="preserve"> society, what acts </w:t>
      </w:r>
      <w:proofErr w:type="gramStart"/>
      <w:r>
        <w:t>are taboo</w:t>
      </w:r>
      <w:proofErr w:type="gramEnd"/>
      <w:r>
        <w:t xml:space="preserve"> in </w:t>
      </w:r>
      <w:proofErr w:type="spellStart"/>
      <w:r>
        <w:t>Teunom</w:t>
      </w:r>
      <w:proofErr w:type="spellEnd"/>
      <w:r>
        <w:t xml:space="preserve"> society, and what is the view of </w:t>
      </w:r>
      <w:proofErr w:type="spellStart"/>
      <w:r>
        <w:t>Teunom</w:t>
      </w:r>
      <w:proofErr w:type="spellEnd"/>
      <w:r>
        <w:t xml:space="preserve"> society towards taboo language. This research aims to find out taboo language and taboo acts in the </w:t>
      </w:r>
      <w:proofErr w:type="spellStart"/>
      <w:r>
        <w:t>Teunom</w:t>
      </w:r>
      <w:proofErr w:type="spellEnd"/>
      <w:r>
        <w:t xml:space="preserve"> community, as well as to find out the views of the </w:t>
      </w:r>
      <w:proofErr w:type="spellStart"/>
      <w:r>
        <w:t>Teunom</w:t>
      </w:r>
      <w:proofErr w:type="spellEnd"/>
      <w:r>
        <w:t xml:space="preserve"> community towards this taboo language. This type of research is descriptive research and uses a qualitative approach. Data collection techniques are listening, recording and note-taking techniques.</w:t>
      </w:r>
    </w:p>
    <w:p w:rsidR="00656BC8" w:rsidRDefault="00656BC8" w:rsidP="00656BC8">
      <w:r>
        <w:tab/>
        <w:t xml:space="preserve">The data obtained are identified, classified, </w:t>
      </w:r>
      <w:proofErr w:type="spellStart"/>
      <w:r>
        <w:t>analysed</w:t>
      </w:r>
      <w:proofErr w:type="spellEnd"/>
      <w:r>
        <w:t xml:space="preserve"> and concluded in the form of a description. The results of the research prove that words that are considered taboo in </w:t>
      </w:r>
      <w:proofErr w:type="spellStart"/>
      <w:r>
        <w:t>Teunom</w:t>
      </w:r>
      <w:proofErr w:type="spellEnd"/>
      <w:r>
        <w:t xml:space="preserve"> society are </w:t>
      </w:r>
      <w:proofErr w:type="spellStart"/>
      <w:r>
        <w:t>buya</w:t>
      </w:r>
      <w:proofErr w:type="spellEnd"/>
      <w:r>
        <w:t xml:space="preserve">, </w:t>
      </w:r>
      <w:proofErr w:type="spellStart"/>
      <w:r>
        <w:t>rimung</w:t>
      </w:r>
      <w:proofErr w:type="spellEnd"/>
      <w:r>
        <w:t xml:space="preserve">, elephant, </w:t>
      </w:r>
      <w:proofErr w:type="spellStart"/>
      <w:r>
        <w:t>nie</w:t>
      </w:r>
      <w:proofErr w:type="spellEnd"/>
      <w:r>
        <w:t xml:space="preserve">, </w:t>
      </w:r>
      <w:proofErr w:type="spellStart"/>
      <w:r>
        <w:t>cagѐe</w:t>
      </w:r>
      <w:proofErr w:type="spellEnd"/>
      <w:r>
        <w:t xml:space="preserve">, </w:t>
      </w:r>
      <w:proofErr w:type="spellStart"/>
      <w:r>
        <w:t>unoe</w:t>
      </w:r>
      <w:proofErr w:type="spellEnd"/>
      <w:r>
        <w:t xml:space="preserve">, </w:t>
      </w:r>
      <w:proofErr w:type="spellStart"/>
      <w:r>
        <w:t>sira</w:t>
      </w:r>
      <w:proofErr w:type="spellEnd"/>
      <w:r>
        <w:t>, razor eye.</w:t>
      </w:r>
    </w:p>
    <w:p w:rsidR="00656BC8" w:rsidRDefault="00656BC8" w:rsidP="00656BC8">
      <w:proofErr w:type="gramStart"/>
      <w:r>
        <w:t>Theoretical basis.</w:t>
      </w:r>
      <w:proofErr w:type="gramEnd"/>
    </w:p>
    <w:p w:rsidR="00656BC8" w:rsidRDefault="00656BC8" w:rsidP="00656BC8">
      <w:r>
        <w:t>There are several theories used, including:</w:t>
      </w:r>
    </w:p>
    <w:p w:rsidR="00656BC8" w:rsidRDefault="00656BC8" w:rsidP="00656BC8">
      <w:r>
        <w:tab/>
      </w:r>
      <w:proofErr w:type="gramStart"/>
      <w:r>
        <w:t>Value theory.</w:t>
      </w:r>
      <w:proofErr w:type="gramEnd"/>
      <w:r>
        <w:t xml:space="preserve"> According to </w:t>
      </w:r>
      <w:proofErr w:type="spellStart"/>
      <w:r>
        <w:t>Liliweri</w:t>
      </w:r>
      <w:proofErr w:type="spellEnd"/>
      <w:r>
        <w:t xml:space="preserve"> (2014:55), values are ideas about what is good, right and fair. Values are one of the fundamental elements in shaping cultural orientation. Values entail cultural beliefs that categorize things as good or bad, right or wrong, fair or unfair, beautiful or ugly, clean or dirty, valuable or worthless, suitable or not and good or cruel.</w:t>
      </w:r>
    </w:p>
    <w:p w:rsidR="00656BC8" w:rsidRDefault="00656BC8" w:rsidP="00656BC8">
      <w:r>
        <w:tab/>
        <w:t xml:space="preserve">Cultural values are formed from (1) adaptation to the environment, (2) historical factors, (3) social evolution, </w:t>
      </w:r>
      <w:proofErr w:type="gramStart"/>
      <w:r>
        <w:t>(4) contact</w:t>
      </w:r>
      <w:proofErr w:type="gramEnd"/>
      <w:r>
        <w:t xml:space="preserve"> with different cultural communities, (5) </w:t>
      </w:r>
      <w:r>
        <w:lastRenderedPageBreak/>
        <w:t>messages in the family to children, (6) folklore about culture, (7) societal pressure through punishment and rewards, (8) religious education, (9) formal education, and (10) core groups (</w:t>
      </w:r>
      <w:proofErr w:type="spellStart"/>
      <w:r>
        <w:t>Liliweri</w:t>
      </w:r>
      <w:proofErr w:type="spellEnd"/>
      <w:r>
        <w:t>, 2014:56).</w:t>
      </w:r>
    </w:p>
    <w:p w:rsidR="00656BC8" w:rsidRDefault="00656BC8" w:rsidP="00656BC8">
      <w:r>
        <w:tab/>
      </w:r>
      <w:proofErr w:type="spellStart"/>
      <w:r>
        <w:t>Schunk</w:t>
      </w:r>
      <w:proofErr w:type="spellEnd"/>
      <w:r>
        <w:t xml:space="preserve"> (2012:200) values refer to the level of importance or perceived usefulness in learning. Social cognitive theory states that the mind plays an important role in producing a person's actions that express the values they believe in.</w:t>
      </w:r>
    </w:p>
    <w:p w:rsidR="00656BC8" w:rsidRDefault="00656BC8" w:rsidP="00656BC8">
      <w:r>
        <w:t xml:space="preserve">Taboo is essentially "prohibition" or "forbidden". Winick in </w:t>
      </w:r>
      <w:proofErr w:type="spellStart"/>
      <w:r>
        <w:t>Laksana</w:t>
      </w:r>
      <w:proofErr w:type="spellEnd"/>
      <w:r>
        <w:t xml:space="preserve"> (2009:17) defines taboo as "a prohibition, which, if violated, leads to an automatic penalty implied by magic and religion." Besides the term taboo, there is also the term abstinence (abstinence) which also means 'prohibition' as well as taboo. In taboos, violations cause the violators to suffer evil, whereas in taboos violators are only subject to physical sanctions or social punishment.</w:t>
      </w:r>
    </w:p>
    <w:p w:rsidR="007B74F7" w:rsidRDefault="007B74F7" w:rsidP="007B74F7">
      <w:r>
        <w:t xml:space="preserve">According to </w:t>
      </w:r>
      <w:proofErr w:type="spellStart"/>
      <w:r>
        <w:t>Gonda</w:t>
      </w:r>
      <w:proofErr w:type="spellEnd"/>
      <w:r>
        <w:t xml:space="preserve"> in </w:t>
      </w:r>
      <w:proofErr w:type="spellStart"/>
      <w:r>
        <w:t>Laksana</w:t>
      </w:r>
      <w:proofErr w:type="spellEnd"/>
      <w:r>
        <w:t xml:space="preserve"> (2009:18), "</w:t>
      </w:r>
      <w:proofErr w:type="spellStart"/>
      <w:r>
        <w:t>tulah</w:t>
      </w:r>
      <w:proofErr w:type="spellEnd"/>
      <w:r>
        <w:t>" or "</w:t>
      </w:r>
      <w:proofErr w:type="spellStart"/>
      <w:r>
        <w:t>keltulahan</w:t>
      </w:r>
      <w:proofErr w:type="spellEnd"/>
      <w:r>
        <w:t>" is a Malay word that is also known in Balinese.  Therefore, violating the "name taboo" certainly causes disaster, while violating the "swearing taboo" partly results in disaster and partly results in physical or social sanctions.</w:t>
      </w:r>
    </w:p>
    <w:p w:rsidR="007B74F7" w:rsidRDefault="007B74F7" w:rsidP="007B74F7">
      <w:r>
        <w:t xml:space="preserve">The definition of taboo above states that the punishment for violations is caused by things related to magic and religion. The concept of magic and religion was put forward by Douglas in </w:t>
      </w:r>
      <w:proofErr w:type="spellStart"/>
      <w:r>
        <w:t>Laksana</w:t>
      </w:r>
      <w:proofErr w:type="spellEnd"/>
      <w:r>
        <w:t xml:space="preserve"> (2009:18). She said that to understand taboo in a religious context, the first thing to remember is that a word has the efficacy to change something. The concept of "taboo" is on the other side of the concept of "magic", namely a word with the power to influence events. In the case of "magic", chanting spells brings success; in the case of taboo, the utterance of the taboo word causes disaster.</w:t>
      </w:r>
    </w:p>
    <w:p w:rsidR="007B74F7" w:rsidRDefault="007B74F7" w:rsidP="007B74F7">
      <w:r>
        <w:tab/>
        <w:t xml:space="preserve">Religion </w:t>
      </w:r>
      <w:proofErr w:type="spellStart"/>
      <w:r>
        <w:t>recognises</w:t>
      </w:r>
      <w:proofErr w:type="spellEnd"/>
      <w:r>
        <w:t xml:space="preserve"> several types of words that contain "power", such as oaths, curses, and prayers as well as spells. Curses and prayers in Christianity and other </w:t>
      </w:r>
      <w:r>
        <w:lastRenderedPageBreak/>
        <w:t>religions occur according to God's will. It is God who guarantees the progress of the curse. Insults towards parents or older people, or poor people who are treated unfairly may cause the person concerned to curse. If misfortune befalls other people who behave badly towards them, then it is a guarantee that God has made words effective.</w:t>
      </w:r>
    </w:p>
    <w:p w:rsidR="007B74F7" w:rsidRDefault="007B74F7" w:rsidP="007B74F7">
      <w:r>
        <w:t xml:space="preserve">According to Douglas in </w:t>
      </w:r>
      <w:proofErr w:type="spellStart"/>
      <w:r>
        <w:t>Laksana</w:t>
      </w:r>
      <w:proofErr w:type="spellEnd"/>
      <w:r>
        <w:t xml:space="preserve"> (2009:19), taboo encompasses concepts such as "sacredness" and "profanity", "danger" and "impurity", and other concepts such as "order", "ambiguity" and "anomaly". Despite its focus on (non-verbal) taboo, Douglas' concept demonstrates its superiority because it can accommodate Montagu's notion of the name taboo concept.</w:t>
      </w:r>
    </w:p>
    <w:p w:rsidR="007B74F7" w:rsidRDefault="007B74F7" w:rsidP="007B74F7">
      <w:r>
        <w:t>Frazer's Theory of Taboo (</w:t>
      </w:r>
      <w:proofErr w:type="spellStart"/>
      <w:r>
        <w:t>Laksana</w:t>
      </w:r>
      <w:proofErr w:type="spellEnd"/>
      <w:r>
        <w:t>, 2009:25) also aligns with this concept.</w:t>
      </w:r>
    </w:p>
    <w:p w:rsidR="007B74F7" w:rsidRDefault="007B74F7" w:rsidP="007B74F7">
      <w:r>
        <w:tab/>
        <w:t xml:space="preserve">Frazer believes that in both the sacred and profane circles, violations cause different dangers or impurities. Dangers in the profane circle cannot be eliminated except by eliminating the </w:t>
      </w:r>
      <w:proofErr w:type="spellStart"/>
      <w:r>
        <w:t>behaviour</w:t>
      </w:r>
      <w:proofErr w:type="spellEnd"/>
      <w:r>
        <w:t xml:space="preserve">, while dangers in the sacred circle must not only prevent the </w:t>
      </w:r>
      <w:proofErr w:type="spellStart"/>
      <w:r>
        <w:t>behaviour</w:t>
      </w:r>
      <w:proofErr w:type="spellEnd"/>
      <w:r>
        <w:t xml:space="preserve"> but must also be accompanied by certain ceremonies as an expression of asking forgiveness from God for the violations committed. Frazer differentiates taboos into: (1) taboos of actions, (2) taboos of people, (3) taboos of objects/things, and (4) taboos of words. Frazer created a group of taboo words on (1) taboo names of parents, (2) taboo names of relatives, (3) taboo names of deceased people, (4) taboo names of sacred people and animals, (5) taboo names of God, and (6) taboo on certain words.</w:t>
      </w:r>
    </w:p>
    <w:p w:rsidR="007B74F7" w:rsidRDefault="007B74F7" w:rsidP="007B74F7">
      <w:r>
        <w:t>RESEARCH METHODS</w:t>
      </w:r>
    </w:p>
    <w:p w:rsidR="007B74F7" w:rsidRDefault="007B74F7" w:rsidP="007B74F7">
      <w:r>
        <w:tab/>
      </w:r>
    </w:p>
    <w:p w:rsidR="007B74F7" w:rsidRDefault="007B74F7" w:rsidP="007B74F7">
      <w:r>
        <w:t>The method used in this research is a qualitative descriptive method. This method examines a group of people, objects, a set of conditions, and thoughts at the present time. The aim of this research is to describe language facts accurately (</w:t>
      </w:r>
      <w:proofErr w:type="spellStart"/>
      <w:r>
        <w:t>Nazir</w:t>
      </w:r>
      <w:proofErr w:type="spellEnd"/>
      <w:r>
        <w:t>, 2003: 54).</w:t>
      </w:r>
    </w:p>
    <w:p w:rsidR="007B74F7" w:rsidRDefault="007B74F7" w:rsidP="007B74F7">
      <w:r>
        <w:lastRenderedPageBreak/>
        <w:tab/>
        <w:t>Bogdan and Taylor in Kaelan (2012: 5) state that qualitative research is a research procedure that produces descriptive data in the form of words, notes related to meaning, values and understanding.</w:t>
      </w:r>
    </w:p>
    <w:p w:rsidR="007B74F7" w:rsidRDefault="007B74F7" w:rsidP="007B74F7">
      <w:r>
        <w:t>Research Location and Time</w:t>
      </w:r>
    </w:p>
    <w:p w:rsidR="007B74F7" w:rsidRDefault="007B74F7" w:rsidP="007B74F7">
      <w:r>
        <w:tab/>
        <w:t xml:space="preserve">The research location is </w:t>
      </w:r>
      <w:proofErr w:type="spellStart"/>
      <w:r>
        <w:t>Weekarou</w:t>
      </w:r>
      <w:proofErr w:type="spellEnd"/>
      <w:r>
        <w:t xml:space="preserve"> Village, West Sumba Regency. The research was conducted during September 2023.</w:t>
      </w:r>
    </w:p>
    <w:p w:rsidR="007B74F7" w:rsidRDefault="007B74F7" w:rsidP="007B74F7"/>
    <w:p w:rsidR="007B74F7" w:rsidRDefault="007B74F7" w:rsidP="007B74F7">
      <w:r>
        <w:t>Data source</w:t>
      </w:r>
    </w:p>
    <w:p w:rsidR="007B74F7" w:rsidRDefault="007B74F7" w:rsidP="007B74F7">
      <w:r>
        <w:tab/>
        <w:t xml:space="preserve">Research data comes from cultural, customary and religious figures who believe in </w:t>
      </w:r>
      <w:proofErr w:type="spellStart"/>
      <w:r>
        <w:t>Marapu</w:t>
      </w:r>
      <w:proofErr w:type="spellEnd"/>
      <w:r>
        <w:t>.</w:t>
      </w:r>
    </w:p>
    <w:p w:rsidR="007B74F7" w:rsidRDefault="007B74F7" w:rsidP="007B74F7">
      <w:r>
        <w:t>Research Techniques</w:t>
      </w:r>
    </w:p>
    <w:p w:rsidR="007B74F7" w:rsidRDefault="007B74F7" w:rsidP="007B74F7">
      <w:r>
        <w:t>The research techniques used are:</w:t>
      </w:r>
    </w:p>
    <w:p w:rsidR="007B74F7" w:rsidRDefault="007B74F7" w:rsidP="007B74F7">
      <w:r>
        <w:t>1. Observation.</w:t>
      </w:r>
    </w:p>
    <w:p w:rsidR="007B74F7" w:rsidRDefault="007B74F7" w:rsidP="007B74F7">
      <w:r>
        <w:tab/>
        <w:t>At this stage, you must also make initial observations, both regarding the location that will be the research site in the form of an open area or a closed space, preparing everything in relation to ease of communication.</w:t>
      </w:r>
    </w:p>
    <w:p w:rsidR="007B74F7" w:rsidRDefault="007B74F7" w:rsidP="007B74F7">
      <w:r>
        <w:t xml:space="preserve">The aim and objective of observing field conditions are to </w:t>
      </w:r>
      <w:proofErr w:type="spellStart"/>
      <w:r>
        <w:t>recognise</w:t>
      </w:r>
      <w:proofErr w:type="spellEnd"/>
      <w:r>
        <w:t xml:space="preserve"> all elements of the social, physical and natural environment as stated above. If the researcher is familiar with the other aims and objectives, they should prepare themselves both mentally and physically, as well as preparing the necessary equipment. Introduction to the field is also intended to assess the circumstances, situation, setting and context, especially in relation to its suitability to the problem as developed in the research (</w:t>
      </w:r>
      <w:proofErr w:type="spellStart"/>
      <w:r>
        <w:t>Kaenan</w:t>
      </w:r>
      <w:proofErr w:type="spellEnd"/>
      <w:r>
        <w:t>, 2012: 100).</w:t>
      </w:r>
    </w:p>
    <w:p w:rsidR="007B74F7" w:rsidRDefault="007B74F7" w:rsidP="007B74F7">
      <w:r>
        <w:t xml:space="preserve"> Interview</w:t>
      </w:r>
    </w:p>
    <w:p w:rsidR="007B74F7" w:rsidRDefault="007B74F7" w:rsidP="007B74F7">
      <w:r>
        <w:tab/>
      </w:r>
      <w:proofErr w:type="gramStart"/>
      <w:r>
        <w:t>observation</w:t>
      </w:r>
      <w:proofErr w:type="gramEnd"/>
      <w:r>
        <w:t xml:space="preserve"> is not enough to gain input into the research. Interviews are needed to find out the world of the respondent's thoughts and feelings. In interviews, we are </w:t>
      </w:r>
      <w:r>
        <w:lastRenderedPageBreak/>
        <w:t xml:space="preserve">faced with two things, namely: first, we have to actually interact with the respondent. Second, we face </w:t>
      </w:r>
      <w:proofErr w:type="gramStart"/>
      <w:r>
        <w:t>reality,</w:t>
      </w:r>
      <w:proofErr w:type="gramEnd"/>
      <w:r>
        <w:t xml:space="preserve"> the views of other people that we face are how to interact with other people and how we process views that may be different (Kaelan, 2012: 110).</w:t>
      </w:r>
    </w:p>
    <w:p w:rsidR="007B74F7" w:rsidRDefault="007B74F7" w:rsidP="007B74F7">
      <w:r>
        <w:t>2. Documents.</w:t>
      </w:r>
    </w:p>
    <w:p w:rsidR="007B74F7" w:rsidRDefault="007B74F7" w:rsidP="007B74F7">
      <w:r>
        <w:tab/>
        <w:t>Because this research is related to taboo, documents will be collected that people have written about taboo.</w:t>
      </w:r>
    </w:p>
    <w:p w:rsidR="007B74F7" w:rsidRDefault="007B74F7" w:rsidP="007B74F7">
      <w:r>
        <w:t xml:space="preserve">Wang and </w:t>
      </w:r>
      <w:proofErr w:type="spellStart"/>
      <w:r>
        <w:t>Soegel</w:t>
      </w:r>
      <w:proofErr w:type="spellEnd"/>
      <w:r>
        <w:t xml:space="preserve"> in </w:t>
      </w:r>
      <w:proofErr w:type="spellStart"/>
      <w:r>
        <w:t>Kaenan</w:t>
      </w:r>
      <w:proofErr w:type="spellEnd"/>
      <w:r>
        <w:t xml:space="preserve"> (2012: 127) show the useful value of documents for several reasons, as follows:</w:t>
      </w:r>
    </w:p>
    <w:p w:rsidR="007B74F7" w:rsidRDefault="007B74F7" w:rsidP="007B74F7">
      <w:r>
        <w:t>1) Epistemic value, namely a document whose existence is very useful for fulfilling the need for knowledge or information that is not yet known. Epistemic value is a prerequisite for all documents.</w:t>
      </w:r>
    </w:p>
    <w:p w:rsidR="007B74F7" w:rsidRDefault="007B74F7" w:rsidP="007B74F7">
      <w:r>
        <w:t>2) Functional values, namely a document which existence is very useful because it contributes to the research being carried out. The document will be useful because it contains supporting empirical data theory.</w:t>
      </w:r>
    </w:p>
    <w:p w:rsidR="007B74F7" w:rsidRDefault="007B74F7" w:rsidP="007B74F7">
      <w:r>
        <w:t>3) Conditional value, namely a document whose existence is very useful if several conditions or terms are met or there are other documents that can strengthen the contents of the document.</w:t>
      </w:r>
    </w:p>
    <w:p w:rsidR="007B74F7" w:rsidRDefault="007B74F7" w:rsidP="007B74F7">
      <w:r>
        <w:t>4) Social values, namely a document whose existence is very useful in relation to groups or individuals. Documents will be given high social value if the document is related to an agency or individual that has an influence on the research (2012: 125).</w:t>
      </w:r>
    </w:p>
    <w:p w:rsidR="007B74F7" w:rsidRDefault="007B74F7" w:rsidP="007B74F7">
      <w:r>
        <w:t>3.5 Data Analysis Techniques</w:t>
      </w:r>
    </w:p>
    <w:p w:rsidR="007B74F7" w:rsidRDefault="007B74F7" w:rsidP="007B74F7">
      <w:r>
        <w:t xml:space="preserve">Techniques for </w:t>
      </w:r>
      <w:proofErr w:type="spellStart"/>
      <w:r>
        <w:t>analysing</w:t>
      </w:r>
      <w:proofErr w:type="spellEnd"/>
      <w:r>
        <w:t xml:space="preserve"> data in research on language use in public spaces in </w:t>
      </w:r>
      <w:proofErr w:type="spellStart"/>
      <w:r>
        <w:t>Kupang</w:t>
      </w:r>
      <w:proofErr w:type="spellEnd"/>
      <w:r>
        <w:t xml:space="preserve"> City are:</w:t>
      </w:r>
    </w:p>
    <w:p w:rsidR="007B74F7" w:rsidRDefault="007B74F7" w:rsidP="007B74F7">
      <w:r>
        <w:t>1. Read carefully and thoroughly any information about taboos according to the research focus.</w:t>
      </w:r>
    </w:p>
    <w:p w:rsidR="007B74F7" w:rsidRDefault="007B74F7" w:rsidP="007B74F7">
      <w:r>
        <w:lastRenderedPageBreak/>
        <w:t>2. Identify each taboo according to the research problem.</w:t>
      </w:r>
    </w:p>
    <w:p w:rsidR="007B74F7" w:rsidRDefault="007B74F7" w:rsidP="007B74F7">
      <w:r>
        <w:t>3. Classify the data obtained.</w:t>
      </w:r>
    </w:p>
    <w:p w:rsidR="007B74F7" w:rsidRDefault="007B74F7" w:rsidP="007B74F7">
      <w:r>
        <w:t>4. Data reduction</w:t>
      </w:r>
    </w:p>
    <w:p w:rsidR="007B74F7" w:rsidRDefault="007B74F7" w:rsidP="007B74F7">
      <w:r>
        <w:t>5. Data analysis</w:t>
      </w:r>
    </w:p>
    <w:p w:rsidR="007B74F7" w:rsidRDefault="007B74F7" w:rsidP="007B74F7">
      <w:r>
        <w:t>6. Draw conclusions.</w:t>
      </w:r>
    </w:p>
    <w:p w:rsidR="007B74F7" w:rsidRDefault="007B74F7" w:rsidP="007B74F7">
      <w:r>
        <w:t>Research Results and Discussion</w:t>
      </w:r>
    </w:p>
    <w:p w:rsidR="007B74F7" w:rsidRDefault="007B74F7" w:rsidP="007B74F7"/>
    <w:p w:rsidR="007B74F7" w:rsidRDefault="007B74F7" w:rsidP="007B74F7">
      <w:r>
        <w:t>Based on the</w:t>
      </w:r>
    </w:p>
    <w:p w:rsidR="007B74F7" w:rsidRDefault="007B74F7" w:rsidP="007B74F7">
      <w:proofErr w:type="gramStart"/>
      <w:r>
        <w:t>results</w:t>
      </w:r>
      <w:proofErr w:type="gramEnd"/>
      <w:r>
        <w:t xml:space="preserve"> of</w:t>
      </w:r>
    </w:p>
    <w:p w:rsidR="007B74F7" w:rsidRDefault="007B74F7" w:rsidP="007B74F7">
      <w:r>
        <w:tab/>
      </w:r>
      <w:proofErr w:type="gramStart"/>
      <w:r>
        <w:t>research</w:t>
      </w:r>
      <w:proofErr w:type="gramEnd"/>
      <w:r>
        <w:t xml:space="preserve"> that have been carried out, data has been obtained that are taboo only in </w:t>
      </w:r>
      <w:proofErr w:type="spellStart"/>
      <w:r>
        <w:t>Wulla</w:t>
      </w:r>
      <w:proofErr w:type="spellEnd"/>
      <w:r>
        <w:t xml:space="preserve"> </w:t>
      </w:r>
      <w:proofErr w:type="spellStart"/>
      <w:r>
        <w:t>Poddu</w:t>
      </w:r>
      <w:proofErr w:type="spellEnd"/>
      <w:r>
        <w:t xml:space="preserve"> 'the month of </w:t>
      </w:r>
      <w:proofErr w:type="spellStart"/>
      <w:r>
        <w:t>Pamali</w:t>
      </w:r>
      <w:proofErr w:type="spellEnd"/>
      <w:r>
        <w:t xml:space="preserve">'. Things that are taboo in the month of </w:t>
      </w:r>
      <w:proofErr w:type="spellStart"/>
      <w:r>
        <w:t>Pamali</w:t>
      </w:r>
      <w:proofErr w:type="spellEnd"/>
      <w:r>
        <w:t xml:space="preserve"> are things that people belonging to the </w:t>
      </w:r>
      <w:proofErr w:type="spellStart"/>
      <w:r>
        <w:t>Marapu</w:t>
      </w:r>
      <w:proofErr w:type="spellEnd"/>
      <w:r>
        <w:t xml:space="preserve"> faith should not do. Violations of taboo things will be felt by the community of adherents. The things that are taboo are as follows.</w:t>
      </w:r>
    </w:p>
    <w:p w:rsidR="007B74F7" w:rsidRDefault="007B74F7" w:rsidP="007B74F7">
      <w:r>
        <w:t>1. You are not allowed to cut down large trees.</w:t>
      </w:r>
    </w:p>
    <w:p w:rsidR="007B74F7" w:rsidRDefault="007B74F7" w:rsidP="007B74F7">
      <w:r>
        <w:t>2. You are not allowed to slaughter large animals, such as buffalo, pigs, cows, horses, and so on.</w:t>
      </w:r>
    </w:p>
    <w:p w:rsidR="007B74F7" w:rsidRDefault="007B74F7" w:rsidP="007B74F7">
      <w:r>
        <w:t>3. Two people cannot carry the wood. Another thing that is also taboo is that more than one person cannot carry wood.</w:t>
      </w:r>
    </w:p>
    <w:p w:rsidR="007B74F7" w:rsidRDefault="007B74F7" w:rsidP="007B74F7">
      <w:r>
        <w:t xml:space="preserve"> </w:t>
      </w:r>
    </w:p>
    <w:p w:rsidR="007B74F7" w:rsidRDefault="007B74F7" w:rsidP="007B74F7">
      <w:r>
        <w:t>You are not allowed to pound rice, fight wood, or shout at night. No parties are allowed.</w:t>
      </w:r>
    </w:p>
    <w:p w:rsidR="007B74F7" w:rsidRDefault="007B74F7" w:rsidP="007B74F7">
      <w:r>
        <w:t>Discussion:</w:t>
      </w:r>
    </w:p>
    <w:p w:rsidR="007B74F7" w:rsidRDefault="007B74F7" w:rsidP="007B74F7">
      <w:r>
        <w:tab/>
        <w:t xml:space="preserve">In this section, taboo matters and the values contained therein will be discussed, as follows. Not allowed to cut down large trees. For the </w:t>
      </w:r>
      <w:proofErr w:type="spellStart"/>
      <w:r>
        <w:t>Loli</w:t>
      </w:r>
      <w:proofErr w:type="spellEnd"/>
      <w:r>
        <w:t xml:space="preserve"> people who adhere to the </w:t>
      </w:r>
      <w:proofErr w:type="spellStart"/>
      <w:r>
        <w:t>Marapu</w:t>
      </w:r>
      <w:proofErr w:type="spellEnd"/>
      <w:r>
        <w:t xml:space="preserve"> faith, it is strictly forbidden for people to cut down trees during the month of </w:t>
      </w:r>
      <w:proofErr w:type="spellStart"/>
      <w:r>
        <w:lastRenderedPageBreak/>
        <w:t>Pemali</w:t>
      </w:r>
      <w:proofErr w:type="spellEnd"/>
      <w:r>
        <w:t xml:space="preserve">. Violation of this taboo will cause fear, harm, and suffering. </w:t>
      </w:r>
      <w:proofErr w:type="gramStart"/>
      <w:r>
        <w:t>Especially if you cut down trees in the forest.</w:t>
      </w:r>
      <w:proofErr w:type="gramEnd"/>
      <w:r>
        <w:t xml:space="preserve"> They feel their lives are threatened, for example by forest animals.</w:t>
      </w:r>
    </w:p>
    <w:p w:rsidR="007B74F7" w:rsidRDefault="007B74F7" w:rsidP="007B74F7"/>
    <w:p w:rsidR="007B74F7" w:rsidRDefault="007B74F7" w:rsidP="007B74F7">
      <w:r>
        <w:t xml:space="preserve">1. Do not cut large trees. In the month of </w:t>
      </w:r>
      <w:proofErr w:type="spellStart"/>
      <w:r>
        <w:t>Pemali</w:t>
      </w:r>
      <w:proofErr w:type="spellEnd"/>
      <w:r>
        <w:t>, people are strictly prohibited from cutting large trees. Violation of this prohibition will result in social sanctions. (</w:t>
      </w:r>
      <w:proofErr w:type="gramStart"/>
      <w:r>
        <w:t>social</w:t>
      </w:r>
      <w:proofErr w:type="gramEnd"/>
      <w:r>
        <w:t xml:space="preserve"> value)</w:t>
      </w:r>
    </w:p>
    <w:p w:rsidR="007B74F7" w:rsidRDefault="007B74F7" w:rsidP="007B74F7">
      <w:r>
        <w:t xml:space="preserve">2. You are not allowed to slaughter large animals, such as buffalo, pigs, cows, horses etc. During the growing month, it is strictly prohibited to slaughter large animals. For the </w:t>
      </w:r>
      <w:proofErr w:type="spellStart"/>
      <w:r>
        <w:t>Loli</w:t>
      </w:r>
      <w:proofErr w:type="spellEnd"/>
      <w:r>
        <w:t xml:space="preserve"> people who believe in </w:t>
      </w:r>
      <w:proofErr w:type="spellStart"/>
      <w:r>
        <w:t>Marapu</w:t>
      </w:r>
      <w:proofErr w:type="spellEnd"/>
      <w:r>
        <w:t>, they are very obedient and afraid of breaking taboos. They feel that violations of taboo things will result in curses, harm and suffering. (</w:t>
      </w:r>
      <w:proofErr w:type="gramStart"/>
      <w:r>
        <w:t>obedience</w:t>
      </w:r>
      <w:proofErr w:type="gramEnd"/>
      <w:r>
        <w:t xml:space="preserve"> value)</w:t>
      </w:r>
    </w:p>
    <w:p w:rsidR="007B74F7" w:rsidRDefault="007B74F7" w:rsidP="007B74F7">
      <w:r>
        <w:t xml:space="preserve">3. Two people cannot carry the wood. Another thing that is also taboo is that more than two people cannot carry wood. This teaches that the burden carried and borne is a personal responsibility. This responsibility should not be assigned to anyone else. Shifting the burden is a transfer of responsibility. If they violate it, they will suffer the wrath of </w:t>
      </w:r>
      <w:proofErr w:type="spellStart"/>
      <w:r>
        <w:t>Marapu</w:t>
      </w:r>
      <w:proofErr w:type="spellEnd"/>
      <w:r>
        <w:t xml:space="preserve"> with various sufferings and illnesses. </w:t>
      </w:r>
      <w:proofErr w:type="gramStart"/>
      <w:r>
        <w:t>(Obedience, individual and social values).</w:t>
      </w:r>
      <w:proofErr w:type="gramEnd"/>
    </w:p>
    <w:p w:rsidR="007B74F7" w:rsidRDefault="007B74F7" w:rsidP="007B74F7">
      <w:r>
        <w:t xml:space="preserve">4. You are not allowed to pound rice, fight wood or shout at night. These things should not be done at night. They need peace to reflect on the goodness of </w:t>
      </w:r>
      <w:proofErr w:type="spellStart"/>
      <w:r>
        <w:t>Mawolo</w:t>
      </w:r>
      <w:proofErr w:type="spellEnd"/>
      <w:r>
        <w:t xml:space="preserve"> 'Creator' and "</w:t>
      </w:r>
      <w:proofErr w:type="spellStart"/>
      <w:r>
        <w:t>Marawi</w:t>
      </w:r>
      <w:proofErr w:type="spellEnd"/>
      <w:r>
        <w:t xml:space="preserve"> 'creator', namely Allah. Violation of this taboo will result in curses, illnesses and suffering. </w:t>
      </w:r>
      <w:proofErr w:type="gramStart"/>
      <w:r>
        <w:t>(Individual and social values of obedience).</w:t>
      </w:r>
      <w:proofErr w:type="gramEnd"/>
    </w:p>
    <w:p w:rsidR="007B74F7" w:rsidRDefault="007B74F7" w:rsidP="007B74F7">
      <w:r>
        <w:t>5. No parties are allowed. This month, people are not allowed to build traditional houses. If they violate it, they will suffer curses, illnesses and suffering. Because of this, no member of the community builds a traditional house this month (social and cultural values).</w:t>
      </w:r>
    </w:p>
    <w:p w:rsidR="007B74F7" w:rsidRDefault="007B74F7" w:rsidP="007B74F7">
      <w:r>
        <w:t>The importance of these values is taught in primary schools.</w:t>
      </w:r>
    </w:p>
    <w:p w:rsidR="007B74F7" w:rsidRDefault="007B74F7" w:rsidP="007B74F7">
      <w:r>
        <w:t xml:space="preserve">The values that exist and develop in a society, including the </w:t>
      </w:r>
      <w:proofErr w:type="spellStart"/>
      <w:r>
        <w:t>Loli</w:t>
      </w:r>
      <w:proofErr w:type="spellEnd"/>
      <w:r>
        <w:t xml:space="preserve"> community which believes in </w:t>
      </w:r>
      <w:proofErr w:type="spellStart"/>
      <w:r>
        <w:t>Marapu</w:t>
      </w:r>
      <w:proofErr w:type="spellEnd"/>
      <w:r>
        <w:t xml:space="preserve">, are very important to be taught in primary schools. This is important, as </w:t>
      </w:r>
      <w:r>
        <w:lastRenderedPageBreak/>
        <w:t xml:space="preserve">primary schools are the first to </w:t>
      </w:r>
      <w:proofErr w:type="spellStart"/>
      <w:r>
        <w:t>instil</w:t>
      </w:r>
      <w:proofErr w:type="spellEnd"/>
      <w:r>
        <w:t xml:space="preserve"> life values that exist and develop in the environment where they live. These values include values, social, cultural, religious, obedience, individual, integrity, and so on.</w:t>
      </w:r>
    </w:p>
    <w:p w:rsidR="007B74F7" w:rsidRDefault="007B74F7" w:rsidP="007B74F7">
      <w:r>
        <w:t>Educational objectives are a set of educational outcomes achieved by students after completing educational activities. All educational activities, such as learning guidance and training, are directed at achieving educational goals. The aim of education is a component of the education system that occupies a central position and function. Therefore, every learner needs to understand the goals of education properly, so that they can carry out their duties and functions to achieve the educational goals that have been set (</w:t>
      </w:r>
      <w:proofErr w:type="spellStart"/>
      <w:r>
        <w:t>Hamalik</w:t>
      </w:r>
      <w:proofErr w:type="spellEnd"/>
      <w:r>
        <w:t>, 2003: 3).</w:t>
      </w:r>
    </w:p>
    <w:p w:rsidR="007B74F7" w:rsidRDefault="007B74F7" w:rsidP="007B74F7">
      <w:proofErr w:type="spellStart"/>
      <w:r>
        <w:t>Gredler</w:t>
      </w:r>
      <w:proofErr w:type="spellEnd"/>
      <w:r>
        <w:t xml:space="preserve"> (1991:1) states that learning is a process where people acquire knowledge, skills and attitudes. Learning starts from childhood when babies acquire a small number of simple skills, such as holding a milk bottle and getting to know their mother. During childhood and adolescence, a number of attitudes, values and social skills are acquired, as well as knowledge in various subjects at school. As adults, it is hoped that everyone will be able and proficient in carrying out certain tasks and jobs and various types of skills. This includes being able to drive a car, make a private booking, and </w:t>
      </w:r>
      <w:proofErr w:type="spellStart"/>
      <w:r>
        <w:t>socialise</w:t>
      </w:r>
      <w:proofErr w:type="spellEnd"/>
      <w:r>
        <w:t xml:space="preserve"> with other people.</w:t>
      </w:r>
    </w:p>
    <w:p w:rsidR="007B74F7" w:rsidRDefault="007B74F7" w:rsidP="007B74F7">
      <w:r>
        <w:tab/>
        <w:t xml:space="preserve">According to </w:t>
      </w:r>
      <w:proofErr w:type="spellStart"/>
      <w:r>
        <w:t>Santrock</w:t>
      </w:r>
      <w:proofErr w:type="spellEnd"/>
      <w:r>
        <w:t xml:space="preserve"> (2004:266), learning is a permanent </w:t>
      </w:r>
      <w:proofErr w:type="spellStart"/>
      <w:r>
        <w:t>behaviour</w:t>
      </w:r>
      <w:proofErr w:type="spellEnd"/>
      <w:r>
        <w:t xml:space="preserve"> concerning </w:t>
      </w:r>
      <w:proofErr w:type="spellStart"/>
      <w:r>
        <w:t>behaviour</w:t>
      </w:r>
      <w:proofErr w:type="spellEnd"/>
      <w:r>
        <w:t xml:space="preserve">, knowledge and thinking skills gained through experience. In learning, </w:t>
      </w:r>
      <w:proofErr w:type="spellStart"/>
      <w:r>
        <w:t>behavioural</w:t>
      </w:r>
      <w:proofErr w:type="spellEnd"/>
      <w:r>
        <w:t xml:space="preserve"> and cognitive approaches are used. The </w:t>
      </w:r>
      <w:proofErr w:type="spellStart"/>
      <w:r>
        <w:t>behavioural</w:t>
      </w:r>
      <w:proofErr w:type="spellEnd"/>
      <w:r>
        <w:t xml:space="preserve"> approach views </w:t>
      </w:r>
      <w:proofErr w:type="spellStart"/>
      <w:r>
        <w:t>behaviour</w:t>
      </w:r>
      <w:proofErr w:type="spellEnd"/>
      <w:r>
        <w:t xml:space="preserve"> as being explained through observable experiences and not mental processes. According to </w:t>
      </w:r>
      <w:proofErr w:type="spellStart"/>
      <w:r>
        <w:t>behaviourists</w:t>
      </w:r>
      <w:proofErr w:type="spellEnd"/>
      <w:r>
        <w:t>, something can be implemented and directly observed. Meanwhile, mental processes are thoughts, feelings and motives that are experienced but cannot be seen by others.</w:t>
      </w:r>
    </w:p>
    <w:p w:rsidR="007B74F7" w:rsidRDefault="007B74F7" w:rsidP="007B74F7">
      <w:r>
        <w:t xml:space="preserve">One of the principles of learning and education is attention and motivation. According to </w:t>
      </w:r>
      <w:proofErr w:type="spellStart"/>
      <w:r>
        <w:t>Aunurrahman</w:t>
      </w:r>
      <w:proofErr w:type="spellEnd"/>
      <w:r>
        <w:t xml:space="preserve"> (2012: 114), attention and motivation are two activities that are </w:t>
      </w:r>
      <w:r>
        <w:lastRenderedPageBreak/>
        <w:t xml:space="preserve">closely connected. Motivation is needed to </w:t>
      </w:r>
      <w:proofErr w:type="spellStart"/>
      <w:r>
        <w:t>instil</w:t>
      </w:r>
      <w:proofErr w:type="spellEnd"/>
      <w:r>
        <w:t xml:space="preserve"> and grow attention in students. A number of research results demonstrate that increasing student achievement and learning outcomes are a result of motivation.</w:t>
      </w:r>
    </w:p>
    <w:p w:rsidR="007B74F7" w:rsidRDefault="007B74F7" w:rsidP="007B74F7">
      <w:r>
        <w:t xml:space="preserve">Motivation provides very strong energy that encourages someone to carry out something enthusiastically and creatively. Motivation is a force that can change the energy within a person (individual) to carry out various forms of activities to achieve goals that have been set or formulated. </w:t>
      </w:r>
      <w:proofErr w:type="spellStart"/>
      <w:r>
        <w:t>Hamalik</w:t>
      </w:r>
      <w:proofErr w:type="spellEnd"/>
      <w:r>
        <w:t xml:space="preserve"> in </w:t>
      </w:r>
      <w:proofErr w:type="spellStart"/>
      <w:r>
        <w:t>Aunurrahman</w:t>
      </w:r>
      <w:proofErr w:type="spellEnd"/>
      <w:r>
        <w:t xml:space="preserve"> (2012: 115) states that motivation is a force that changes the energy within a person's personality, which is seen in the presence or emergence of affective feelings and reactions to achieve goals. Changes in energy within a person will form various activities.</w:t>
      </w:r>
    </w:p>
    <w:p w:rsidR="007B74F7" w:rsidRDefault="007B74F7" w:rsidP="007B74F7">
      <w:r>
        <w:t xml:space="preserve">Language is a means of communication and interaction between one person and another. In the world of education, studying and learning, language plays a very important role. Language is a means of communication and interaction between teachers and students. It is a means of communication and interaction during learning and learning activities that take place at school. As the language used is a means of communication and interaction during learning and learning activities at school, it must be language that is motivating and inspiring. </w:t>
      </w:r>
      <w:proofErr w:type="gramStart"/>
      <w:r>
        <w:t>Language</w:t>
      </w:r>
      <w:proofErr w:type="gramEnd"/>
      <w:r>
        <w:t xml:space="preserve"> that moves and motivates students are words that have the energy or power to move and encourage students to be active and inspired.</w:t>
      </w:r>
    </w:p>
    <w:p w:rsidR="007B74F7" w:rsidRDefault="007B74F7" w:rsidP="007B74F7">
      <w:r>
        <w:tab/>
        <w:t xml:space="preserve">Learning and learning activities are practical activities. As a practical activity, values can move, encourage and activate students’ abilities. Values provide a driving force to influence students’ thoughts, feelings and </w:t>
      </w:r>
      <w:proofErr w:type="spellStart"/>
      <w:r>
        <w:t>behaviour</w:t>
      </w:r>
      <w:proofErr w:type="spellEnd"/>
      <w:r>
        <w:t xml:space="preserve">. Students' thoughts, feelings and </w:t>
      </w:r>
      <w:proofErr w:type="spellStart"/>
      <w:r>
        <w:t>behaviour</w:t>
      </w:r>
      <w:proofErr w:type="spellEnd"/>
      <w:r>
        <w:t xml:space="preserve"> which are influenced by life values are expected to encourage them to do something inspiring. This focuses on the natural needs of students (</w:t>
      </w:r>
      <w:proofErr w:type="spellStart"/>
      <w:r>
        <w:t>Harmin</w:t>
      </w:r>
      <w:proofErr w:type="spellEnd"/>
      <w:r>
        <w:t xml:space="preserve"> &amp; </w:t>
      </w:r>
      <w:proofErr w:type="spellStart"/>
      <w:r>
        <w:t>Toth</w:t>
      </w:r>
      <w:proofErr w:type="spellEnd"/>
      <w:r>
        <w:t>, 2012: 6).</w:t>
      </w:r>
    </w:p>
    <w:p w:rsidR="007B74F7" w:rsidRDefault="007B74F7" w:rsidP="007B74F7"/>
    <w:p w:rsidR="007B74F7" w:rsidRDefault="007B74F7" w:rsidP="007B74F7">
      <w:proofErr w:type="gramStart"/>
      <w:r>
        <w:t>Closing.</w:t>
      </w:r>
      <w:proofErr w:type="gramEnd"/>
    </w:p>
    <w:p w:rsidR="007B74F7" w:rsidRDefault="007B74F7" w:rsidP="007B74F7">
      <w:r>
        <w:lastRenderedPageBreak/>
        <w:t>Conclusion</w:t>
      </w:r>
    </w:p>
    <w:p w:rsidR="007B74F7" w:rsidRDefault="007B74F7" w:rsidP="007B74F7">
      <w:r>
        <w:t>Based on the results of the research and discussion, several things can be concluded, among others:</w:t>
      </w:r>
    </w:p>
    <w:p w:rsidR="007B74F7" w:rsidRDefault="007B74F7" w:rsidP="007B74F7">
      <w:r>
        <w:t xml:space="preserve">1. The </w:t>
      </w:r>
      <w:proofErr w:type="spellStart"/>
      <w:r>
        <w:t>Loli</w:t>
      </w:r>
      <w:proofErr w:type="spellEnd"/>
      <w:r>
        <w:t xml:space="preserve"> people who believe in </w:t>
      </w:r>
      <w:proofErr w:type="spellStart"/>
      <w:r>
        <w:t>Marapu</w:t>
      </w:r>
      <w:proofErr w:type="spellEnd"/>
      <w:r>
        <w:t xml:space="preserve"> are a very devout society and are afraid of violating the teachings and values they adhere to.</w:t>
      </w:r>
    </w:p>
    <w:p w:rsidR="007B74F7" w:rsidRDefault="007B74F7" w:rsidP="007B74F7">
      <w:r>
        <w:t>2. There are various forms of taboo, including: taboo on cutting down large trees, taboo on slaughtering large animals, taboo on not allowing two people to carry wood, not allowing more than one person to carry wood, not allowing to pound rice, fighting wood and shouting at night.</w:t>
      </w:r>
    </w:p>
    <w:p w:rsidR="007B74F7" w:rsidRDefault="007B74F7" w:rsidP="007B74F7"/>
    <w:p w:rsidR="007B74F7" w:rsidRDefault="007B74F7" w:rsidP="007B74F7">
      <w:r>
        <w:t>The suggestions in this writing are:</w:t>
      </w:r>
    </w:p>
    <w:p w:rsidR="007B74F7" w:rsidRDefault="007B74F7" w:rsidP="007B74F7">
      <w:r>
        <w:t>1. There is still a great need to express taboo values which are important to maintain, disseminate, and pass on to the next generation.</w:t>
      </w:r>
    </w:p>
    <w:p w:rsidR="007B74F7" w:rsidRDefault="007B74F7" w:rsidP="007B74F7">
      <w:r>
        <w:t xml:space="preserve"> These values need to be taught in schools because they have local wisdom.</w:t>
      </w:r>
    </w:p>
    <w:p w:rsidR="007B74F7" w:rsidRDefault="007B74F7" w:rsidP="007B74F7"/>
    <w:p w:rsidR="007B74F7" w:rsidRPr="000666A3" w:rsidRDefault="007B74F7" w:rsidP="007B74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b/>
          <w:color w:val="202124"/>
          <w:szCs w:val="24"/>
          <w:lang w:val="en"/>
        </w:rPr>
      </w:pPr>
      <w:r w:rsidRPr="000666A3">
        <w:rPr>
          <w:b/>
          <w:color w:val="202124"/>
          <w:szCs w:val="24"/>
          <w:lang w:val="en"/>
        </w:rPr>
        <w:t>BIBLIOGRAPHY</w:t>
      </w:r>
    </w:p>
    <w:p w:rsidR="007B74F7" w:rsidRPr="00AB216B" w:rsidRDefault="007B74F7" w:rsidP="007B74F7">
      <w:pPr>
        <w:shd w:val="clear" w:color="auto" w:fill="F8F9FA"/>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993" w:hanging="993"/>
        <w:rPr>
          <w:color w:val="202124"/>
          <w:szCs w:val="24"/>
          <w:lang w:val="en"/>
        </w:rPr>
      </w:pPr>
      <w:proofErr w:type="gramStart"/>
      <w:r w:rsidRPr="00AB216B">
        <w:rPr>
          <w:color w:val="202124"/>
          <w:szCs w:val="24"/>
          <w:lang w:val="en"/>
        </w:rPr>
        <w:t xml:space="preserve">Ahmadi, A. </w:t>
      </w:r>
      <w:proofErr w:type="spellStart"/>
      <w:r w:rsidRPr="00AB216B">
        <w:rPr>
          <w:color w:val="202124"/>
          <w:szCs w:val="24"/>
          <w:lang w:val="en"/>
        </w:rPr>
        <w:t>andjauhar</w:t>
      </w:r>
      <w:proofErr w:type="spellEnd"/>
      <w:r w:rsidRPr="00AB216B">
        <w:rPr>
          <w:color w:val="202124"/>
          <w:szCs w:val="24"/>
          <w:lang w:val="en"/>
        </w:rPr>
        <w:t>, M. (2015).</w:t>
      </w:r>
      <w:proofErr w:type="gramEnd"/>
      <w:r w:rsidRPr="00AB216B">
        <w:rPr>
          <w:color w:val="202124"/>
          <w:szCs w:val="24"/>
          <w:lang w:val="en"/>
        </w:rPr>
        <w:t xml:space="preserve"> </w:t>
      </w:r>
      <w:proofErr w:type="gramStart"/>
      <w:r w:rsidRPr="00AB216B">
        <w:rPr>
          <w:color w:val="202124"/>
          <w:szCs w:val="24"/>
          <w:lang w:val="en"/>
        </w:rPr>
        <w:t>Basics of Psycholinguistics.</w:t>
      </w:r>
      <w:proofErr w:type="gramEnd"/>
      <w:r w:rsidRPr="00AB216B">
        <w:rPr>
          <w:color w:val="202124"/>
          <w:szCs w:val="24"/>
          <w:lang w:val="en"/>
        </w:rPr>
        <w:t xml:space="preserve"> Jakarta: Library Achievement.</w:t>
      </w:r>
    </w:p>
    <w:p w:rsidR="007B74F7" w:rsidRPr="00AB216B" w:rsidRDefault="007B74F7" w:rsidP="007B74F7">
      <w:pPr>
        <w:shd w:val="clear" w:color="auto" w:fill="F8F9FA"/>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993" w:hanging="993"/>
        <w:rPr>
          <w:color w:val="202124"/>
          <w:szCs w:val="24"/>
          <w:lang w:val="en"/>
        </w:rPr>
      </w:pPr>
      <w:proofErr w:type="gramStart"/>
      <w:r w:rsidRPr="00AB216B">
        <w:rPr>
          <w:color w:val="202124"/>
          <w:szCs w:val="24"/>
          <w:lang w:val="en"/>
        </w:rPr>
        <w:t>Brown, G. &amp; Yule, G. (1996).</w:t>
      </w:r>
      <w:proofErr w:type="gramEnd"/>
      <w:r w:rsidRPr="00AB216B">
        <w:rPr>
          <w:color w:val="202124"/>
          <w:szCs w:val="24"/>
          <w:lang w:val="en"/>
        </w:rPr>
        <w:t xml:space="preserve"> Discourse Analysis. </w:t>
      </w:r>
      <w:proofErr w:type="spellStart"/>
      <w:proofErr w:type="gramStart"/>
      <w:r w:rsidRPr="00AB216B">
        <w:rPr>
          <w:color w:val="202124"/>
          <w:szCs w:val="24"/>
          <w:lang w:val="en"/>
        </w:rPr>
        <w:t>Indonesianized</w:t>
      </w:r>
      <w:proofErr w:type="spellEnd"/>
      <w:r w:rsidRPr="00AB216B">
        <w:rPr>
          <w:color w:val="202124"/>
          <w:szCs w:val="24"/>
          <w:lang w:val="en"/>
        </w:rPr>
        <w:t xml:space="preserve"> by </w:t>
      </w:r>
      <w:proofErr w:type="spellStart"/>
      <w:r w:rsidRPr="00AB216B">
        <w:rPr>
          <w:color w:val="202124"/>
          <w:szCs w:val="24"/>
          <w:lang w:val="en"/>
        </w:rPr>
        <w:t>Soetikno</w:t>
      </w:r>
      <w:proofErr w:type="spellEnd"/>
      <w:r w:rsidRPr="00AB216B">
        <w:rPr>
          <w:color w:val="202124"/>
          <w:szCs w:val="24"/>
          <w:lang w:val="en"/>
        </w:rPr>
        <w:t>.</w:t>
      </w:r>
      <w:proofErr w:type="gramEnd"/>
      <w:r w:rsidRPr="00AB216B">
        <w:rPr>
          <w:color w:val="202124"/>
          <w:szCs w:val="24"/>
          <w:lang w:val="en"/>
        </w:rPr>
        <w:t xml:space="preserve"> Jakarta: Publisher PT </w:t>
      </w:r>
      <w:proofErr w:type="spellStart"/>
      <w:r w:rsidRPr="00AB216B">
        <w:rPr>
          <w:color w:val="202124"/>
          <w:szCs w:val="24"/>
          <w:lang w:val="en"/>
        </w:rPr>
        <w:t>Gramedia</w:t>
      </w:r>
      <w:proofErr w:type="spellEnd"/>
      <w:r w:rsidRPr="00AB216B">
        <w:rPr>
          <w:color w:val="202124"/>
          <w:szCs w:val="24"/>
          <w:lang w:val="en"/>
        </w:rPr>
        <w:t>.</w:t>
      </w:r>
    </w:p>
    <w:p w:rsidR="007B74F7" w:rsidRPr="00AB216B" w:rsidRDefault="007B74F7" w:rsidP="007B74F7">
      <w:pPr>
        <w:shd w:val="clear" w:color="auto" w:fill="F8F9FA"/>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993" w:hanging="993"/>
        <w:rPr>
          <w:color w:val="202124"/>
          <w:szCs w:val="24"/>
          <w:lang w:val="en"/>
        </w:rPr>
      </w:pPr>
      <w:r w:rsidRPr="00AB216B">
        <w:rPr>
          <w:color w:val="202124"/>
          <w:szCs w:val="24"/>
          <w:lang w:val="en"/>
        </w:rPr>
        <w:t xml:space="preserve">Cummings, L. (2007). </w:t>
      </w:r>
      <w:proofErr w:type="gramStart"/>
      <w:r w:rsidRPr="00AB216B">
        <w:rPr>
          <w:color w:val="202124"/>
          <w:szCs w:val="24"/>
          <w:lang w:val="en"/>
        </w:rPr>
        <w:t>Pragmatics.</w:t>
      </w:r>
      <w:proofErr w:type="gramEnd"/>
      <w:r w:rsidRPr="00AB216B">
        <w:rPr>
          <w:color w:val="202124"/>
          <w:szCs w:val="24"/>
          <w:lang w:val="en"/>
        </w:rPr>
        <w:t xml:space="preserve"> </w:t>
      </w:r>
      <w:proofErr w:type="gramStart"/>
      <w:r w:rsidRPr="00AB216B">
        <w:rPr>
          <w:color w:val="202124"/>
          <w:szCs w:val="24"/>
          <w:lang w:val="en"/>
        </w:rPr>
        <w:t>A Multidisciplinary Perspective.</w:t>
      </w:r>
      <w:proofErr w:type="gramEnd"/>
      <w:r w:rsidRPr="00AB216B">
        <w:rPr>
          <w:color w:val="202124"/>
          <w:szCs w:val="24"/>
          <w:lang w:val="en"/>
        </w:rPr>
        <w:t xml:space="preserve"> (Translation) </w:t>
      </w:r>
      <w:proofErr w:type="gramStart"/>
      <w:r w:rsidRPr="00AB216B">
        <w:rPr>
          <w:color w:val="202124"/>
          <w:szCs w:val="24"/>
          <w:lang w:val="en"/>
        </w:rPr>
        <w:t>Yogyakarta.</w:t>
      </w:r>
      <w:proofErr w:type="gramEnd"/>
      <w:r w:rsidRPr="00AB216B">
        <w:rPr>
          <w:color w:val="202124"/>
          <w:szCs w:val="24"/>
          <w:lang w:val="en"/>
        </w:rPr>
        <w:t xml:space="preserve"> </w:t>
      </w:r>
      <w:proofErr w:type="gramStart"/>
      <w:r w:rsidRPr="00AB216B">
        <w:rPr>
          <w:color w:val="202124"/>
          <w:szCs w:val="24"/>
          <w:lang w:val="en"/>
        </w:rPr>
        <w:t>Student Library Publisher.</w:t>
      </w:r>
      <w:proofErr w:type="gramEnd"/>
    </w:p>
    <w:p w:rsidR="007B74F7" w:rsidRPr="00AB216B" w:rsidRDefault="007B74F7" w:rsidP="007B74F7">
      <w:pPr>
        <w:shd w:val="clear" w:color="auto" w:fill="F8F9FA"/>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993" w:hanging="993"/>
        <w:rPr>
          <w:color w:val="202124"/>
          <w:szCs w:val="24"/>
          <w:lang w:val="en"/>
        </w:rPr>
      </w:pPr>
      <w:proofErr w:type="spellStart"/>
      <w:r w:rsidRPr="00AB216B">
        <w:rPr>
          <w:color w:val="202124"/>
          <w:szCs w:val="24"/>
          <w:lang w:val="en"/>
        </w:rPr>
        <w:t>Darma</w:t>
      </w:r>
      <w:proofErr w:type="spellEnd"/>
      <w:r w:rsidRPr="00AB216B">
        <w:rPr>
          <w:color w:val="202124"/>
          <w:szCs w:val="24"/>
          <w:lang w:val="en"/>
        </w:rPr>
        <w:t xml:space="preserve">, Y. A. (2009). </w:t>
      </w:r>
      <w:proofErr w:type="gramStart"/>
      <w:r w:rsidRPr="00AB216B">
        <w:rPr>
          <w:color w:val="202124"/>
          <w:szCs w:val="24"/>
          <w:lang w:val="en"/>
        </w:rPr>
        <w:t xml:space="preserve">Critical Discourse Analysis in </w:t>
      </w:r>
      <w:proofErr w:type="spellStart"/>
      <w:r w:rsidRPr="00AB216B">
        <w:rPr>
          <w:color w:val="202124"/>
          <w:szCs w:val="24"/>
          <w:lang w:val="en"/>
        </w:rPr>
        <w:t>Multiperspective</w:t>
      </w:r>
      <w:proofErr w:type="spellEnd"/>
      <w:r w:rsidRPr="00AB216B">
        <w:rPr>
          <w:color w:val="202124"/>
          <w:szCs w:val="24"/>
          <w:lang w:val="en"/>
        </w:rPr>
        <w:t>.</w:t>
      </w:r>
      <w:proofErr w:type="gramEnd"/>
      <w:r w:rsidRPr="00AB216B">
        <w:rPr>
          <w:color w:val="202124"/>
          <w:szCs w:val="24"/>
          <w:lang w:val="en"/>
        </w:rPr>
        <w:t xml:space="preserve"> Bandung: CV. </w:t>
      </w:r>
      <w:proofErr w:type="spellStart"/>
      <w:r w:rsidRPr="00AB216B">
        <w:rPr>
          <w:color w:val="202124"/>
          <w:szCs w:val="24"/>
          <w:lang w:val="en"/>
        </w:rPr>
        <w:t>Yrama</w:t>
      </w:r>
      <w:proofErr w:type="spellEnd"/>
      <w:r w:rsidRPr="00AB216B">
        <w:rPr>
          <w:color w:val="202124"/>
          <w:szCs w:val="24"/>
          <w:lang w:val="en"/>
        </w:rPr>
        <w:t xml:space="preserve"> </w:t>
      </w:r>
      <w:proofErr w:type="spellStart"/>
      <w:r w:rsidRPr="00AB216B">
        <w:rPr>
          <w:color w:val="202124"/>
          <w:szCs w:val="24"/>
          <w:lang w:val="en"/>
        </w:rPr>
        <w:t>Widya</w:t>
      </w:r>
      <w:proofErr w:type="spellEnd"/>
      <w:r w:rsidRPr="00AB216B">
        <w:rPr>
          <w:color w:val="202124"/>
          <w:szCs w:val="24"/>
          <w:lang w:val="en"/>
        </w:rPr>
        <w:t>.</w:t>
      </w:r>
    </w:p>
    <w:p w:rsidR="007B74F7" w:rsidRPr="00AB216B" w:rsidRDefault="007B74F7" w:rsidP="007B74F7">
      <w:pPr>
        <w:shd w:val="clear" w:color="auto" w:fill="F8F9FA"/>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993" w:hanging="993"/>
        <w:rPr>
          <w:color w:val="202124"/>
          <w:szCs w:val="24"/>
          <w:lang w:val="en"/>
        </w:rPr>
      </w:pPr>
      <w:proofErr w:type="spellStart"/>
      <w:r w:rsidRPr="00AB216B">
        <w:rPr>
          <w:color w:val="202124"/>
          <w:szCs w:val="24"/>
          <w:lang w:val="en"/>
        </w:rPr>
        <w:t>Darma</w:t>
      </w:r>
      <w:proofErr w:type="spellEnd"/>
      <w:r w:rsidRPr="00AB216B">
        <w:rPr>
          <w:color w:val="202124"/>
          <w:szCs w:val="24"/>
          <w:lang w:val="en"/>
        </w:rPr>
        <w:t xml:space="preserve">, Y. A. (2009). </w:t>
      </w:r>
      <w:proofErr w:type="gramStart"/>
      <w:r w:rsidRPr="00AB216B">
        <w:rPr>
          <w:color w:val="202124"/>
          <w:szCs w:val="24"/>
          <w:lang w:val="en"/>
        </w:rPr>
        <w:t>Critical Discourse Analysis.</w:t>
      </w:r>
      <w:proofErr w:type="gramEnd"/>
      <w:r w:rsidRPr="00AB216B">
        <w:rPr>
          <w:color w:val="202124"/>
          <w:szCs w:val="24"/>
          <w:lang w:val="en"/>
        </w:rPr>
        <w:t xml:space="preserve"> Bandung: CV. </w:t>
      </w:r>
      <w:proofErr w:type="spellStart"/>
      <w:r w:rsidRPr="00AB216B">
        <w:rPr>
          <w:color w:val="202124"/>
          <w:szCs w:val="24"/>
          <w:lang w:val="en"/>
        </w:rPr>
        <w:t>Yrama</w:t>
      </w:r>
      <w:proofErr w:type="spellEnd"/>
      <w:r w:rsidRPr="00AB216B">
        <w:rPr>
          <w:color w:val="202124"/>
          <w:szCs w:val="24"/>
          <w:lang w:val="en"/>
        </w:rPr>
        <w:t xml:space="preserve"> </w:t>
      </w:r>
      <w:proofErr w:type="spellStart"/>
      <w:r w:rsidRPr="00AB216B">
        <w:rPr>
          <w:color w:val="202124"/>
          <w:szCs w:val="24"/>
          <w:lang w:val="en"/>
        </w:rPr>
        <w:t>Widya</w:t>
      </w:r>
      <w:proofErr w:type="spellEnd"/>
      <w:r w:rsidRPr="00AB216B">
        <w:rPr>
          <w:color w:val="202124"/>
          <w:szCs w:val="24"/>
          <w:lang w:val="en"/>
        </w:rPr>
        <w:t>.</w:t>
      </w:r>
    </w:p>
    <w:p w:rsidR="007B74F7" w:rsidRPr="00AB216B" w:rsidRDefault="007B74F7" w:rsidP="007B74F7">
      <w:pPr>
        <w:shd w:val="clear" w:color="auto" w:fill="F8F9FA"/>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993" w:hanging="993"/>
        <w:rPr>
          <w:color w:val="202124"/>
          <w:szCs w:val="24"/>
          <w:lang w:val="en"/>
        </w:rPr>
      </w:pPr>
      <w:proofErr w:type="gramStart"/>
      <w:r w:rsidRPr="00AB216B">
        <w:rPr>
          <w:color w:val="202124"/>
          <w:szCs w:val="24"/>
          <w:lang w:val="en"/>
        </w:rPr>
        <w:lastRenderedPageBreak/>
        <w:t>Denzin, N. K. &amp; Lincoln, Y. S. (2011).</w:t>
      </w:r>
      <w:proofErr w:type="gramEnd"/>
      <w:r w:rsidRPr="00AB216B">
        <w:rPr>
          <w:color w:val="202124"/>
          <w:szCs w:val="24"/>
          <w:lang w:val="en"/>
        </w:rPr>
        <w:t xml:space="preserve"> </w:t>
      </w:r>
      <w:proofErr w:type="gramStart"/>
      <w:r w:rsidRPr="00AB216B">
        <w:rPr>
          <w:color w:val="202124"/>
          <w:szCs w:val="24"/>
          <w:lang w:val="en"/>
        </w:rPr>
        <w:t>The Sage Handbook of Qualitative Research.</w:t>
      </w:r>
      <w:proofErr w:type="gramEnd"/>
      <w:r w:rsidRPr="00AB216B">
        <w:rPr>
          <w:color w:val="202124"/>
          <w:szCs w:val="24"/>
          <w:lang w:val="en"/>
        </w:rPr>
        <w:t xml:space="preserve"> Yogyakarta: Student Library</w:t>
      </w:r>
    </w:p>
    <w:p w:rsidR="007B74F7" w:rsidRPr="00AB216B" w:rsidRDefault="007B74F7" w:rsidP="007B74F7">
      <w:pPr>
        <w:shd w:val="clear" w:color="auto" w:fill="F8F9FA"/>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993" w:hanging="993"/>
        <w:rPr>
          <w:color w:val="202124"/>
          <w:szCs w:val="24"/>
          <w:lang w:val="en"/>
        </w:rPr>
      </w:pPr>
      <w:proofErr w:type="spellStart"/>
      <w:proofErr w:type="gramStart"/>
      <w:r w:rsidRPr="00AB216B">
        <w:rPr>
          <w:color w:val="202124"/>
          <w:szCs w:val="24"/>
          <w:lang w:val="en"/>
        </w:rPr>
        <w:t>Erikha</w:t>
      </w:r>
      <w:proofErr w:type="spellEnd"/>
      <w:r w:rsidRPr="00AB216B">
        <w:rPr>
          <w:color w:val="202124"/>
          <w:szCs w:val="24"/>
          <w:lang w:val="en"/>
        </w:rPr>
        <w:t>, F. (2018).</w:t>
      </w:r>
      <w:proofErr w:type="gramEnd"/>
      <w:r w:rsidRPr="00AB216B">
        <w:rPr>
          <w:color w:val="202124"/>
          <w:szCs w:val="24"/>
          <w:lang w:val="en"/>
        </w:rPr>
        <w:t xml:space="preserve"> Linguistic Landscape Concept on Royal Street Nameplates (</w:t>
      </w:r>
      <w:proofErr w:type="spellStart"/>
      <w:r w:rsidRPr="00AB216B">
        <w:rPr>
          <w:color w:val="202124"/>
          <w:szCs w:val="24"/>
          <w:lang w:val="en"/>
        </w:rPr>
        <w:t>Rajamarga</w:t>
      </w:r>
      <w:proofErr w:type="spellEnd"/>
      <w:r w:rsidRPr="00AB216B">
        <w:rPr>
          <w:color w:val="202124"/>
          <w:szCs w:val="24"/>
          <w:lang w:val="en"/>
        </w:rPr>
        <w:t xml:space="preserve">): Case Study of Yogyakarta City. His article was published in the Paradigm Journal </w:t>
      </w:r>
      <w:proofErr w:type="spellStart"/>
      <w:r w:rsidRPr="00AB216B">
        <w:rPr>
          <w:color w:val="202124"/>
          <w:szCs w:val="24"/>
          <w:lang w:val="en"/>
        </w:rPr>
        <w:t>Journal</w:t>
      </w:r>
      <w:proofErr w:type="spellEnd"/>
      <w:r w:rsidRPr="00AB216B">
        <w:rPr>
          <w:color w:val="202124"/>
          <w:szCs w:val="24"/>
          <w:lang w:val="en"/>
        </w:rPr>
        <w:t xml:space="preserve"> of Cultural Studies Vol.8 No.1 (2018): 38-52</w:t>
      </w:r>
    </w:p>
    <w:p w:rsidR="007B74F7" w:rsidRPr="00AB216B" w:rsidRDefault="007B74F7" w:rsidP="007B74F7">
      <w:pPr>
        <w:shd w:val="clear" w:color="auto" w:fill="F8F9FA"/>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993" w:hanging="993"/>
        <w:rPr>
          <w:color w:val="202124"/>
          <w:szCs w:val="24"/>
          <w:lang w:val="en"/>
        </w:rPr>
      </w:pPr>
      <w:proofErr w:type="gramStart"/>
      <w:r w:rsidRPr="00AB216B">
        <w:rPr>
          <w:color w:val="202124"/>
          <w:szCs w:val="24"/>
          <w:lang w:val="en"/>
        </w:rPr>
        <w:t>Halliday, M.A.K. &amp; Hassan, R (1992).</w:t>
      </w:r>
      <w:proofErr w:type="gramEnd"/>
      <w:r w:rsidRPr="00AB216B">
        <w:rPr>
          <w:color w:val="202124"/>
          <w:szCs w:val="24"/>
          <w:lang w:val="en"/>
        </w:rPr>
        <w:t xml:space="preserve"> </w:t>
      </w:r>
      <w:proofErr w:type="gramStart"/>
      <w:r w:rsidRPr="00AB216B">
        <w:rPr>
          <w:color w:val="202124"/>
          <w:szCs w:val="24"/>
          <w:lang w:val="en"/>
        </w:rPr>
        <w:t>Language, Context, and Text.</w:t>
      </w:r>
      <w:proofErr w:type="gramEnd"/>
      <w:r w:rsidRPr="00AB216B">
        <w:rPr>
          <w:color w:val="202124"/>
          <w:szCs w:val="24"/>
          <w:lang w:val="en"/>
        </w:rPr>
        <w:t xml:space="preserve"> </w:t>
      </w:r>
      <w:proofErr w:type="gramStart"/>
      <w:r w:rsidRPr="00AB216B">
        <w:rPr>
          <w:color w:val="202124"/>
          <w:szCs w:val="24"/>
          <w:lang w:val="en"/>
        </w:rPr>
        <w:t>Aspects in the Social Semiotic View.</w:t>
      </w:r>
      <w:proofErr w:type="gramEnd"/>
      <w:r w:rsidRPr="00AB216B">
        <w:rPr>
          <w:color w:val="202124"/>
          <w:szCs w:val="24"/>
          <w:lang w:val="en"/>
        </w:rPr>
        <w:t xml:space="preserve"> </w:t>
      </w:r>
      <w:proofErr w:type="spellStart"/>
      <w:r w:rsidRPr="00AB216B">
        <w:rPr>
          <w:color w:val="202124"/>
          <w:szCs w:val="24"/>
          <w:lang w:val="en"/>
        </w:rPr>
        <w:t>Yoyakarta</w:t>
      </w:r>
      <w:proofErr w:type="spellEnd"/>
      <w:r w:rsidRPr="00AB216B">
        <w:rPr>
          <w:color w:val="202124"/>
          <w:szCs w:val="24"/>
          <w:lang w:val="en"/>
        </w:rPr>
        <w:t xml:space="preserve">: </w:t>
      </w:r>
      <w:proofErr w:type="spellStart"/>
      <w:r w:rsidRPr="00AB216B">
        <w:rPr>
          <w:color w:val="202124"/>
          <w:szCs w:val="24"/>
          <w:lang w:val="en"/>
        </w:rPr>
        <w:t>Gadjah</w:t>
      </w:r>
      <w:proofErr w:type="spellEnd"/>
      <w:r w:rsidRPr="00AB216B">
        <w:rPr>
          <w:color w:val="202124"/>
          <w:szCs w:val="24"/>
          <w:lang w:val="en"/>
        </w:rPr>
        <w:t xml:space="preserve"> </w:t>
      </w:r>
      <w:proofErr w:type="spellStart"/>
      <w:r w:rsidRPr="00AB216B">
        <w:rPr>
          <w:color w:val="202124"/>
          <w:szCs w:val="24"/>
          <w:lang w:val="en"/>
        </w:rPr>
        <w:t>Mada</w:t>
      </w:r>
      <w:proofErr w:type="spellEnd"/>
      <w:r w:rsidRPr="00AB216B">
        <w:rPr>
          <w:color w:val="202124"/>
          <w:szCs w:val="24"/>
          <w:lang w:val="en"/>
        </w:rPr>
        <w:t xml:space="preserve"> University Press.</w:t>
      </w:r>
    </w:p>
    <w:p w:rsidR="007B74F7" w:rsidRPr="00AB216B" w:rsidRDefault="007B74F7" w:rsidP="007B74F7">
      <w:pPr>
        <w:shd w:val="clear" w:color="auto" w:fill="F8F9FA"/>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993" w:hanging="993"/>
        <w:rPr>
          <w:color w:val="202124"/>
          <w:szCs w:val="24"/>
          <w:lang w:val="en"/>
        </w:rPr>
      </w:pPr>
      <w:r w:rsidRPr="00AB216B">
        <w:rPr>
          <w:color w:val="202124"/>
          <w:szCs w:val="24"/>
          <w:lang w:val="en"/>
        </w:rPr>
        <w:t xml:space="preserve">Ibrahim, A. S. (1993). </w:t>
      </w:r>
      <w:proofErr w:type="gramStart"/>
      <w:r w:rsidRPr="00AB216B">
        <w:rPr>
          <w:color w:val="202124"/>
          <w:szCs w:val="24"/>
          <w:lang w:val="en"/>
        </w:rPr>
        <w:t>Capita Selecta Sociolinguistics.</w:t>
      </w:r>
      <w:proofErr w:type="gramEnd"/>
      <w:r w:rsidRPr="00AB216B">
        <w:rPr>
          <w:color w:val="202124"/>
          <w:szCs w:val="24"/>
          <w:lang w:val="en"/>
        </w:rPr>
        <w:t xml:space="preserve"> Surabaya: National Business Publishers</w:t>
      </w:r>
    </w:p>
    <w:p w:rsidR="007B74F7" w:rsidRPr="00AB216B" w:rsidRDefault="007B74F7" w:rsidP="007B74F7">
      <w:pPr>
        <w:shd w:val="clear" w:color="auto" w:fill="F8F9FA"/>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993" w:hanging="993"/>
        <w:rPr>
          <w:color w:val="202124"/>
          <w:szCs w:val="24"/>
          <w:lang w:val="en"/>
        </w:rPr>
      </w:pPr>
      <w:proofErr w:type="spellStart"/>
      <w:r w:rsidRPr="00AB216B">
        <w:rPr>
          <w:color w:val="202124"/>
          <w:szCs w:val="24"/>
          <w:lang w:val="en"/>
        </w:rPr>
        <w:t>Idat</w:t>
      </w:r>
      <w:proofErr w:type="spellEnd"/>
      <w:r w:rsidRPr="00AB216B">
        <w:rPr>
          <w:color w:val="202124"/>
          <w:szCs w:val="24"/>
          <w:lang w:val="en"/>
        </w:rPr>
        <w:t xml:space="preserve">, T. F. D. (1994). Understanding Discourse and Relationships </w:t>
      </w:r>
      <w:proofErr w:type="gramStart"/>
      <w:r w:rsidRPr="00AB216B">
        <w:rPr>
          <w:color w:val="202124"/>
          <w:szCs w:val="24"/>
          <w:lang w:val="en"/>
        </w:rPr>
        <w:t>Between</w:t>
      </w:r>
      <w:proofErr w:type="gramEnd"/>
      <w:r w:rsidRPr="00AB216B">
        <w:rPr>
          <w:color w:val="202124"/>
          <w:szCs w:val="24"/>
          <w:lang w:val="en"/>
        </w:rPr>
        <w:t xml:space="preserve"> Elements. Bandung: Publisher PT </w:t>
      </w:r>
      <w:proofErr w:type="spellStart"/>
      <w:r w:rsidRPr="00AB216B">
        <w:rPr>
          <w:color w:val="202124"/>
          <w:szCs w:val="24"/>
          <w:lang w:val="en"/>
        </w:rPr>
        <w:t>Eresco</w:t>
      </w:r>
      <w:proofErr w:type="spellEnd"/>
    </w:p>
    <w:p w:rsidR="007B74F7" w:rsidRPr="00AB216B" w:rsidRDefault="007B74F7" w:rsidP="007B74F7">
      <w:pPr>
        <w:shd w:val="clear" w:color="auto" w:fill="F8F9FA"/>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993" w:hanging="993"/>
        <w:rPr>
          <w:color w:val="202124"/>
          <w:szCs w:val="24"/>
          <w:lang w:val="en"/>
        </w:rPr>
      </w:pPr>
      <w:r w:rsidRPr="00AB216B">
        <w:rPr>
          <w:color w:val="202124"/>
          <w:szCs w:val="24"/>
          <w:lang w:val="en"/>
        </w:rPr>
        <w:t xml:space="preserve">Kaelan, H. (2012). </w:t>
      </w:r>
      <w:proofErr w:type="gramStart"/>
      <w:r w:rsidRPr="00AB216B">
        <w:rPr>
          <w:color w:val="202124"/>
          <w:szCs w:val="24"/>
          <w:lang w:val="en"/>
        </w:rPr>
        <w:t>Qualitative Research Methods.</w:t>
      </w:r>
      <w:proofErr w:type="gramEnd"/>
      <w:r w:rsidRPr="00AB216B">
        <w:rPr>
          <w:color w:val="202124"/>
          <w:szCs w:val="24"/>
          <w:lang w:val="en"/>
        </w:rPr>
        <w:t xml:space="preserve"> Interdisciplinary fields of Social, Cultural, Philosophy, Arts, Religion and Humanities. </w:t>
      </w:r>
      <w:proofErr w:type="gramStart"/>
      <w:r w:rsidRPr="00AB216B">
        <w:rPr>
          <w:color w:val="202124"/>
          <w:szCs w:val="24"/>
          <w:lang w:val="en"/>
        </w:rPr>
        <w:t>Yogyakarta.</w:t>
      </w:r>
      <w:proofErr w:type="gramEnd"/>
      <w:r w:rsidRPr="00AB216B">
        <w:rPr>
          <w:color w:val="202124"/>
          <w:szCs w:val="24"/>
          <w:lang w:val="en"/>
        </w:rPr>
        <w:t xml:space="preserve"> </w:t>
      </w:r>
      <w:proofErr w:type="gramStart"/>
      <w:r w:rsidRPr="00AB216B">
        <w:rPr>
          <w:color w:val="202124"/>
          <w:szCs w:val="24"/>
          <w:lang w:val="en"/>
        </w:rPr>
        <w:t>Paradigm Publishers.</w:t>
      </w:r>
      <w:proofErr w:type="gramEnd"/>
    </w:p>
    <w:p w:rsidR="007B74F7" w:rsidRPr="00AB216B" w:rsidRDefault="007B74F7" w:rsidP="007B74F7">
      <w:pPr>
        <w:shd w:val="clear" w:color="auto" w:fill="F8F9FA"/>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993" w:hanging="993"/>
        <w:rPr>
          <w:color w:val="202124"/>
          <w:szCs w:val="24"/>
          <w:lang w:val="en"/>
        </w:rPr>
      </w:pPr>
      <w:proofErr w:type="spellStart"/>
      <w:r w:rsidRPr="00AB216B">
        <w:rPr>
          <w:color w:val="202124"/>
          <w:szCs w:val="24"/>
          <w:lang w:val="en"/>
        </w:rPr>
        <w:t>Kembaren</w:t>
      </w:r>
      <w:proofErr w:type="spellEnd"/>
      <w:r w:rsidRPr="00AB216B">
        <w:rPr>
          <w:color w:val="202124"/>
          <w:szCs w:val="24"/>
          <w:lang w:val="en"/>
        </w:rPr>
        <w:t xml:space="preserve">, E. S. (2019). </w:t>
      </w:r>
      <w:proofErr w:type="gramStart"/>
      <w:r w:rsidRPr="00AB216B">
        <w:rPr>
          <w:color w:val="202124"/>
          <w:szCs w:val="24"/>
          <w:lang w:val="en"/>
        </w:rPr>
        <w:t xml:space="preserve">"Politeness in </w:t>
      </w:r>
      <w:proofErr w:type="spellStart"/>
      <w:r w:rsidRPr="00AB216B">
        <w:rPr>
          <w:color w:val="202124"/>
          <w:szCs w:val="24"/>
          <w:lang w:val="en"/>
        </w:rPr>
        <w:t>Kupang</w:t>
      </w:r>
      <w:proofErr w:type="spellEnd"/>
      <w:r w:rsidRPr="00AB216B">
        <w:rPr>
          <w:color w:val="202124"/>
          <w:szCs w:val="24"/>
          <w:lang w:val="en"/>
        </w:rPr>
        <w:t xml:space="preserve"> Malay Language on Facebook Social Media".</w:t>
      </w:r>
      <w:proofErr w:type="gramEnd"/>
      <w:r w:rsidRPr="00AB216B">
        <w:rPr>
          <w:color w:val="202124"/>
          <w:szCs w:val="24"/>
          <w:lang w:val="en"/>
        </w:rPr>
        <w:t xml:space="preserve"> (Thesis) </w:t>
      </w:r>
      <w:proofErr w:type="spellStart"/>
      <w:r w:rsidRPr="00AB216B">
        <w:rPr>
          <w:color w:val="202124"/>
          <w:szCs w:val="24"/>
          <w:lang w:val="en"/>
        </w:rPr>
        <w:t>Kupang</w:t>
      </w:r>
      <w:proofErr w:type="spellEnd"/>
      <w:r w:rsidRPr="00AB216B">
        <w:rPr>
          <w:color w:val="202124"/>
          <w:szCs w:val="24"/>
          <w:lang w:val="en"/>
        </w:rPr>
        <w:t xml:space="preserve">: </w:t>
      </w:r>
      <w:proofErr w:type="spellStart"/>
      <w:r w:rsidRPr="00AB216B">
        <w:rPr>
          <w:color w:val="202124"/>
          <w:szCs w:val="24"/>
          <w:lang w:val="en"/>
        </w:rPr>
        <w:t>Undana</w:t>
      </w:r>
      <w:proofErr w:type="spellEnd"/>
      <w:r w:rsidRPr="00AB216B">
        <w:rPr>
          <w:color w:val="202124"/>
          <w:szCs w:val="24"/>
          <w:lang w:val="en"/>
        </w:rPr>
        <w:t xml:space="preserve"> Postgraduate.</w:t>
      </w:r>
    </w:p>
    <w:p w:rsidR="007B74F7" w:rsidRPr="00AB216B" w:rsidRDefault="007B74F7" w:rsidP="007B74F7">
      <w:pPr>
        <w:shd w:val="clear" w:color="auto" w:fill="F8F9FA"/>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993" w:hanging="993"/>
        <w:rPr>
          <w:color w:val="202124"/>
          <w:szCs w:val="24"/>
          <w:lang w:val="en"/>
        </w:rPr>
      </w:pPr>
      <w:proofErr w:type="spellStart"/>
      <w:r w:rsidRPr="00AB216B">
        <w:rPr>
          <w:color w:val="202124"/>
          <w:szCs w:val="24"/>
          <w:lang w:val="en"/>
        </w:rPr>
        <w:t>Kridalaksana</w:t>
      </w:r>
      <w:proofErr w:type="spellEnd"/>
      <w:r w:rsidRPr="00AB216B">
        <w:rPr>
          <w:color w:val="202124"/>
          <w:szCs w:val="24"/>
          <w:lang w:val="en"/>
        </w:rPr>
        <w:t xml:space="preserve">, H. (1984). </w:t>
      </w:r>
      <w:proofErr w:type="gramStart"/>
      <w:r w:rsidRPr="00AB216B">
        <w:rPr>
          <w:color w:val="202124"/>
          <w:szCs w:val="24"/>
          <w:lang w:val="en"/>
        </w:rPr>
        <w:t>Linguistic Dictionary.</w:t>
      </w:r>
      <w:proofErr w:type="gramEnd"/>
      <w:r w:rsidRPr="00AB216B">
        <w:rPr>
          <w:color w:val="202124"/>
          <w:szCs w:val="24"/>
          <w:lang w:val="en"/>
        </w:rPr>
        <w:t xml:space="preserve"> Jakarta: PT </w:t>
      </w:r>
      <w:proofErr w:type="spellStart"/>
      <w:r w:rsidRPr="00AB216B">
        <w:rPr>
          <w:color w:val="202124"/>
          <w:szCs w:val="24"/>
          <w:lang w:val="en"/>
        </w:rPr>
        <w:t>Grameda</w:t>
      </w:r>
      <w:proofErr w:type="spellEnd"/>
      <w:r w:rsidRPr="00AB216B">
        <w:rPr>
          <w:color w:val="202124"/>
          <w:szCs w:val="24"/>
          <w:lang w:val="en"/>
        </w:rPr>
        <w:t xml:space="preserve"> Publisher</w:t>
      </w:r>
    </w:p>
    <w:p w:rsidR="007B74F7" w:rsidRPr="00AB216B" w:rsidRDefault="007B74F7" w:rsidP="007B74F7">
      <w:pPr>
        <w:shd w:val="clear" w:color="auto" w:fill="F8F9FA"/>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993" w:hanging="993"/>
        <w:rPr>
          <w:color w:val="202124"/>
          <w:szCs w:val="24"/>
          <w:lang w:val="en"/>
        </w:rPr>
      </w:pPr>
      <w:proofErr w:type="spellStart"/>
      <w:r w:rsidRPr="00AB216B">
        <w:rPr>
          <w:color w:val="202124"/>
          <w:szCs w:val="24"/>
          <w:lang w:val="en"/>
        </w:rPr>
        <w:t>Kurniawan</w:t>
      </w:r>
      <w:proofErr w:type="spellEnd"/>
      <w:r w:rsidRPr="00AB216B">
        <w:rPr>
          <w:color w:val="202124"/>
          <w:szCs w:val="24"/>
          <w:lang w:val="en"/>
        </w:rPr>
        <w:t xml:space="preserve">, A., et al. (2020). </w:t>
      </w:r>
      <w:proofErr w:type="gramStart"/>
      <w:r w:rsidRPr="00AB216B">
        <w:rPr>
          <w:color w:val="202124"/>
          <w:szCs w:val="24"/>
          <w:lang w:val="en"/>
        </w:rPr>
        <w:t>"Public Space Resistance in the Midst of Covid-19 from an Islamic Perspective and Multi-Cultural Communication".</w:t>
      </w:r>
      <w:proofErr w:type="gramEnd"/>
      <w:r w:rsidRPr="00AB216B">
        <w:rPr>
          <w:color w:val="202124"/>
          <w:szCs w:val="24"/>
          <w:lang w:val="en"/>
        </w:rPr>
        <w:t xml:space="preserve"> Article published in the Communiqué Journal, Volume XII, </w:t>
      </w:r>
      <w:proofErr w:type="gramStart"/>
      <w:r w:rsidRPr="00AB216B">
        <w:rPr>
          <w:color w:val="202124"/>
          <w:szCs w:val="24"/>
          <w:lang w:val="en"/>
        </w:rPr>
        <w:t>No.1</w:t>
      </w:r>
      <w:proofErr w:type="gramEnd"/>
      <w:r w:rsidRPr="00AB216B">
        <w:rPr>
          <w:color w:val="202124"/>
          <w:szCs w:val="24"/>
          <w:lang w:val="en"/>
        </w:rPr>
        <w:t xml:space="preserve"> June 2020</w:t>
      </w:r>
    </w:p>
    <w:p w:rsidR="007B74F7" w:rsidRPr="00AB216B" w:rsidRDefault="007B74F7" w:rsidP="007B74F7">
      <w:pPr>
        <w:shd w:val="clear" w:color="auto" w:fill="F8F9FA"/>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993" w:hanging="993"/>
        <w:rPr>
          <w:color w:val="202124"/>
          <w:szCs w:val="24"/>
          <w:lang w:val="en"/>
        </w:rPr>
      </w:pPr>
      <w:proofErr w:type="spellStart"/>
      <w:r w:rsidRPr="00AB216B">
        <w:rPr>
          <w:color w:val="202124"/>
          <w:szCs w:val="24"/>
          <w:lang w:val="en"/>
        </w:rPr>
        <w:t>Nababan</w:t>
      </w:r>
      <w:proofErr w:type="spellEnd"/>
      <w:r w:rsidRPr="00AB216B">
        <w:rPr>
          <w:color w:val="202124"/>
          <w:szCs w:val="24"/>
          <w:lang w:val="en"/>
        </w:rPr>
        <w:t xml:space="preserve">, P. W. J. (1993). Sociolinguistics: An Introduction. Jakarta: Publisher PT </w:t>
      </w:r>
      <w:proofErr w:type="spellStart"/>
      <w:r w:rsidRPr="00AB216B">
        <w:rPr>
          <w:color w:val="202124"/>
          <w:szCs w:val="24"/>
          <w:lang w:val="en"/>
        </w:rPr>
        <w:t>Gramedia</w:t>
      </w:r>
      <w:proofErr w:type="spellEnd"/>
      <w:r w:rsidRPr="00AB216B">
        <w:rPr>
          <w:color w:val="202124"/>
          <w:szCs w:val="24"/>
          <w:lang w:val="en"/>
        </w:rPr>
        <w:t xml:space="preserve"> </w:t>
      </w:r>
      <w:proofErr w:type="spellStart"/>
      <w:r w:rsidRPr="00AB216B">
        <w:rPr>
          <w:color w:val="202124"/>
          <w:szCs w:val="24"/>
          <w:lang w:val="en"/>
        </w:rPr>
        <w:t>Pustaka</w:t>
      </w:r>
      <w:proofErr w:type="spellEnd"/>
      <w:r w:rsidRPr="00AB216B">
        <w:rPr>
          <w:color w:val="202124"/>
          <w:szCs w:val="24"/>
          <w:lang w:val="en"/>
        </w:rPr>
        <w:t xml:space="preserve"> </w:t>
      </w:r>
      <w:proofErr w:type="spellStart"/>
      <w:r w:rsidRPr="00AB216B">
        <w:rPr>
          <w:color w:val="202124"/>
          <w:szCs w:val="24"/>
          <w:lang w:val="en"/>
        </w:rPr>
        <w:t>Utama</w:t>
      </w:r>
      <w:proofErr w:type="spellEnd"/>
      <w:r w:rsidRPr="00AB216B">
        <w:rPr>
          <w:color w:val="202124"/>
          <w:szCs w:val="24"/>
          <w:lang w:val="en"/>
        </w:rPr>
        <w:t>.</w:t>
      </w:r>
    </w:p>
    <w:p w:rsidR="007B74F7" w:rsidRPr="00AB216B" w:rsidRDefault="007B74F7" w:rsidP="007B74F7">
      <w:pPr>
        <w:shd w:val="clear" w:color="auto" w:fill="F8F9FA"/>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993" w:hanging="993"/>
        <w:rPr>
          <w:color w:val="202124"/>
          <w:szCs w:val="24"/>
          <w:lang w:val="en"/>
        </w:rPr>
      </w:pPr>
      <w:proofErr w:type="spellStart"/>
      <w:proofErr w:type="gramStart"/>
      <w:r w:rsidRPr="00AB216B">
        <w:rPr>
          <w:color w:val="202124"/>
          <w:szCs w:val="24"/>
          <w:lang w:val="en"/>
        </w:rPr>
        <w:t>Nazir</w:t>
      </w:r>
      <w:proofErr w:type="spellEnd"/>
      <w:r w:rsidRPr="00AB216B">
        <w:rPr>
          <w:color w:val="202124"/>
          <w:szCs w:val="24"/>
          <w:lang w:val="en"/>
        </w:rPr>
        <w:t>, M. (2003).</w:t>
      </w:r>
      <w:proofErr w:type="gramEnd"/>
      <w:r w:rsidRPr="00AB216B">
        <w:rPr>
          <w:color w:val="202124"/>
          <w:szCs w:val="24"/>
          <w:lang w:val="en"/>
        </w:rPr>
        <w:t xml:space="preserve"> </w:t>
      </w:r>
      <w:proofErr w:type="gramStart"/>
      <w:r w:rsidRPr="00AB216B">
        <w:rPr>
          <w:color w:val="202124"/>
          <w:szCs w:val="24"/>
          <w:lang w:val="en"/>
        </w:rPr>
        <w:t>Research methods.</w:t>
      </w:r>
      <w:proofErr w:type="gramEnd"/>
      <w:r w:rsidRPr="00AB216B">
        <w:rPr>
          <w:color w:val="202124"/>
          <w:szCs w:val="24"/>
          <w:lang w:val="en"/>
        </w:rPr>
        <w:t xml:space="preserve"> Jakarta: </w:t>
      </w:r>
      <w:proofErr w:type="spellStart"/>
      <w:r w:rsidRPr="00AB216B">
        <w:rPr>
          <w:color w:val="202124"/>
          <w:szCs w:val="24"/>
          <w:lang w:val="en"/>
        </w:rPr>
        <w:t>Ghalia</w:t>
      </w:r>
      <w:proofErr w:type="spellEnd"/>
      <w:r w:rsidRPr="00AB216B">
        <w:rPr>
          <w:color w:val="202124"/>
          <w:szCs w:val="24"/>
          <w:lang w:val="en"/>
        </w:rPr>
        <w:t xml:space="preserve"> Indonesia Publishers.</w:t>
      </w:r>
    </w:p>
    <w:p w:rsidR="007B74F7" w:rsidRPr="00AB216B" w:rsidRDefault="007B74F7" w:rsidP="007B74F7">
      <w:pPr>
        <w:shd w:val="clear" w:color="auto" w:fill="F8F9FA"/>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993" w:hanging="993"/>
        <w:rPr>
          <w:color w:val="202124"/>
          <w:szCs w:val="24"/>
          <w:lang w:val="en"/>
        </w:rPr>
      </w:pPr>
      <w:proofErr w:type="spellStart"/>
      <w:r w:rsidRPr="00AB216B">
        <w:rPr>
          <w:color w:val="202124"/>
          <w:szCs w:val="24"/>
          <w:lang w:val="en"/>
        </w:rPr>
        <w:t>Rasyid</w:t>
      </w:r>
      <w:proofErr w:type="spellEnd"/>
      <w:r w:rsidRPr="00AB216B">
        <w:rPr>
          <w:color w:val="202124"/>
          <w:szCs w:val="24"/>
          <w:lang w:val="en"/>
        </w:rPr>
        <w:t xml:space="preserve">, A. (2019) "Use of Indonesian in Public Spaces in Gorontalo City" Article in </w:t>
      </w:r>
      <w:proofErr w:type="spellStart"/>
      <w:r w:rsidRPr="00AB216B">
        <w:rPr>
          <w:color w:val="202124"/>
          <w:szCs w:val="24"/>
          <w:lang w:val="en"/>
        </w:rPr>
        <w:t>Telaga</w:t>
      </w:r>
      <w:proofErr w:type="spellEnd"/>
      <w:r w:rsidRPr="00AB216B">
        <w:rPr>
          <w:color w:val="202124"/>
          <w:szCs w:val="24"/>
          <w:lang w:val="en"/>
        </w:rPr>
        <w:t xml:space="preserve"> Bahasa Journal Vol 7 No 1 June 2019: 1-20.</w:t>
      </w:r>
    </w:p>
    <w:p w:rsidR="007B74F7" w:rsidRPr="00AB216B" w:rsidRDefault="007B74F7" w:rsidP="007B74F7">
      <w:pPr>
        <w:shd w:val="clear" w:color="auto" w:fill="F8F9FA"/>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993" w:hanging="993"/>
        <w:rPr>
          <w:color w:val="202124"/>
          <w:szCs w:val="24"/>
          <w:lang w:val="en"/>
        </w:rPr>
      </w:pPr>
      <w:proofErr w:type="spellStart"/>
      <w:proofErr w:type="gramStart"/>
      <w:r w:rsidRPr="00AB216B">
        <w:rPr>
          <w:color w:val="202124"/>
          <w:szCs w:val="24"/>
          <w:lang w:val="en"/>
        </w:rPr>
        <w:lastRenderedPageBreak/>
        <w:t>Schunk</w:t>
      </w:r>
      <w:proofErr w:type="spellEnd"/>
      <w:r w:rsidRPr="00AB216B">
        <w:rPr>
          <w:color w:val="202124"/>
          <w:szCs w:val="24"/>
          <w:lang w:val="en"/>
        </w:rPr>
        <w:t>, D. H. (2012).</w:t>
      </w:r>
      <w:proofErr w:type="gramEnd"/>
      <w:r w:rsidRPr="00AB216B">
        <w:rPr>
          <w:color w:val="202124"/>
          <w:szCs w:val="24"/>
          <w:lang w:val="en"/>
        </w:rPr>
        <w:t xml:space="preserve"> </w:t>
      </w:r>
      <w:proofErr w:type="gramStart"/>
      <w:r w:rsidRPr="00AB216B">
        <w:rPr>
          <w:color w:val="202124"/>
          <w:szCs w:val="24"/>
          <w:lang w:val="en"/>
        </w:rPr>
        <w:t>Learning Theories.</w:t>
      </w:r>
      <w:proofErr w:type="gramEnd"/>
      <w:r w:rsidRPr="00AB216B">
        <w:rPr>
          <w:color w:val="202124"/>
          <w:szCs w:val="24"/>
          <w:lang w:val="en"/>
        </w:rPr>
        <w:t xml:space="preserve"> </w:t>
      </w:r>
      <w:proofErr w:type="gramStart"/>
      <w:r w:rsidRPr="00AB216B">
        <w:rPr>
          <w:color w:val="202124"/>
          <w:szCs w:val="24"/>
          <w:lang w:val="en"/>
        </w:rPr>
        <w:t>An Educational Perspective.</w:t>
      </w:r>
      <w:proofErr w:type="gramEnd"/>
      <w:r w:rsidRPr="00AB216B">
        <w:rPr>
          <w:color w:val="202124"/>
          <w:szCs w:val="24"/>
          <w:lang w:val="en"/>
        </w:rPr>
        <w:t xml:space="preserve"> Yogyakarta: Student Library</w:t>
      </w:r>
    </w:p>
    <w:p w:rsidR="007B74F7" w:rsidRPr="00AB216B" w:rsidRDefault="007B74F7" w:rsidP="007B74F7">
      <w:pPr>
        <w:shd w:val="clear" w:color="auto" w:fill="F8F9FA"/>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993" w:hanging="993"/>
        <w:rPr>
          <w:color w:val="202124"/>
          <w:szCs w:val="24"/>
          <w:lang w:val="en"/>
        </w:rPr>
      </w:pPr>
      <w:r w:rsidRPr="00AB216B">
        <w:rPr>
          <w:color w:val="202124"/>
          <w:szCs w:val="24"/>
          <w:lang w:val="en"/>
        </w:rPr>
        <w:t xml:space="preserve">Sir, D. (2012) "Variety of Political Language in the Opinion Column of the </w:t>
      </w:r>
      <w:proofErr w:type="spellStart"/>
      <w:r w:rsidRPr="00AB216B">
        <w:rPr>
          <w:color w:val="202124"/>
          <w:szCs w:val="24"/>
          <w:lang w:val="en"/>
        </w:rPr>
        <w:t>Suara</w:t>
      </w:r>
      <w:proofErr w:type="spellEnd"/>
      <w:r w:rsidRPr="00AB216B">
        <w:rPr>
          <w:color w:val="202124"/>
          <w:szCs w:val="24"/>
          <w:lang w:val="en"/>
        </w:rPr>
        <w:t xml:space="preserve"> </w:t>
      </w:r>
      <w:proofErr w:type="spellStart"/>
      <w:r w:rsidRPr="00AB216B">
        <w:rPr>
          <w:color w:val="202124"/>
          <w:szCs w:val="24"/>
          <w:lang w:val="en"/>
        </w:rPr>
        <w:t>Pembaru</w:t>
      </w:r>
      <w:proofErr w:type="spellEnd"/>
      <w:r w:rsidRPr="00AB216B">
        <w:rPr>
          <w:color w:val="202124"/>
          <w:szCs w:val="24"/>
          <w:lang w:val="en"/>
        </w:rPr>
        <w:t xml:space="preserve"> Newspaper. </w:t>
      </w:r>
      <w:proofErr w:type="gramStart"/>
      <w:r w:rsidRPr="00AB216B">
        <w:rPr>
          <w:color w:val="202124"/>
          <w:szCs w:val="24"/>
          <w:lang w:val="en"/>
        </w:rPr>
        <w:t>An Analysis of Media Texts."</w:t>
      </w:r>
      <w:proofErr w:type="gramEnd"/>
      <w:r w:rsidRPr="00AB216B">
        <w:rPr>
          <w:color w:val="202124"/>
          <w:szCs w:val="24"/>
          <w:lang w:val="en"/>
        </w:rPr>
        <w:t xml:space="preserve"> </w:t>
      </w:r>
      <w:proofErr w:type="gramStart"/>
      <w:r w:rsidRPr="00AB216B">
        <w:rPr>
          <w:color w:val="202124"/>
          <w:szCs w:val="24"/>
          <w:lang w:val="en"/>
        </w:rPr>
        <w:t>(Thesis).</w:t>
      </w:r>
      <w:proofErr w:type="gramEnd"/>
      <w:r w:rsidRPr="00AB216B">
        <w:rPr>
          <w:color w:val="202124"/>
          <w:szCs w:val="24"/>
          <w:lang w:val="en"/>
        </w:rPr>
        <w:t xml:space="preserve"> </w:t>
      </w:r>
      <w:proofErr w:type="spellStart"/>
      <w:r w:rsidRPr="00AB216B">
        <w:rPr>
          <w:color w:val="202124"/>
          <w:szCs w:val="24"/>
          <w:lang w:val="en"/>
        </w:rPr>
        <w:t>Kupang</w:t>
      </w:r>
      <w:proofErr w:type="spellEnd"/>
      <w:r w:rsidRPr="00AB216B">
        <w:rPr>
          <w:color w:val="202124"/>
          <w:szCs w:val="24"/>
          <w:lang w:val="en"/>
        </w:rPr>
        <w:t xml:space="preserve">: </w:t>
      </w:r>
      <w:proofErr w:type="spellStart"/>
      <w:r w:rsidRPr="00AB216B">
        <w:rPr>
          <w:color w:val="202124"/>
          <w:szCs w:val="24"/>
          <w:lang w:val="en"/>
        </w:rPr>
        <w:t>Undana</w:t>
      </w:r>
      <w:proofErr w:type="spellEnd"/>
      <w:r w:rsidRPr="00AB216B">
        <w:rPr>
          <w:color w:val="202124"/>
          <w:szCs w:val="24"/>
          <w:lang w:val="en"/>
        </w:rPr>
        <w:t xml:space="preserve"> Postgraduate.</w:t>
      </w:r>
    </w:p>
    <w:p w:rsidR="007B74F7" w:rsidRPr="00AB216B" w:rsidRDefault="007B74F7" w:rsidP="007B74F7">
      <w:pPr>
        <w:shd w:val="clear" w:color="auto" w:fill="F8F9FA"/>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993" w:hanging="993"/>
        <w:rPr>
          <w:color w:val="202124"/>
          <w:szCs w:val="24"/>
          <w:lang w:val="en"/>
        </w:rPr>
      </w:pPr>
      <w:proofErr w:type="spellStart"/>
      <w:r w:rsidRPr="00AB216B">
        <w:rPr>
          <w:color w:val="202124"/>
          <w:szCs w:val="24"/>
          <w:lang w:val="en"/>
        </w:rPr>
        <w:t>Subroto</w:t>
      </w:r>
      <w:proofErr w:type="spellEnd"/>
      <w:r w:rsidRPr="00AB216B">
        <w:rPr>
          <w:color w:val="202124"/>
          <w:szCs w:val="24"/>
          <w:lang w:val="en"/>
        </w:rPr>
        <w:t xml:space="preserve">, H. D. E. (2011). </w:t>
      </w:r>
      <w:proofErr w:type="gramStart"/>
      <w:r w:rsidRPr="00AB216B">
        <w:rPr>
          <w:color w:val="202124"/>
          <w:szCs w:val="24"/>
          <w:lang w:val="en"/>
        </w:rPr>
        <w:t>Introduction to Semantics and Pragmatics.</w:t>
      </w:r>
      <w:proofErr w:type="gramEnd"/>
      <w:r w:rsidRPr="00AB216B">
        <w:rPr>
          <w:color w:val="202124"/>
          <w:szCs w:val="24"/>
          <w:lang w:val="en"/>
        </w:rPr>
        <w:t xml:space="preserve"> </w:t>
      </w:r>
      <w:proofErr w:type="gramStart"/>
      <w:r w:rsidRPr="00AB216B">
        <w:rPr>
          <w:color w:val="202124"/>
          <w:szCs w:val="24"/>
          <w:lang w:val="en"/>
        </w:rPr>
        <w:t>Introduction to Semantic Studies.</w:t>
      </w:r>
      <w:proofErr w:type="gramEnd"/>
      <w:r w:rsidRPr="00AB216B">
        <w:rPr>
          <w:color w:val="202124"/>
          <w:szCs w:val="24"/>
          <w:lang w:val="en"/>
        </w:rPr>
        <w:t xml:space="preserve"> Surakarta: </w:t>
      </w:r>
      <w:proofErr w:type="spellStart"/>
      <w:r w:rsidRPr="00AB216B">
        <w:rPr>
          <w:color w:val="202124"/>
          <w:szCs w:val="24"/>
          <w:lang w:val="en"/>
        </w:rPr>
        <w:t>Cakrawala</w:t>
      </w:r>
      <w:proofErr w:type="spellEnd"/>
      <w:r w:rsidRPr="00AB216B">
        <w:rPr>
          <w:color w:val="202124"/>
          <w:szCs w:val="24"/>
          <w:lang w:val="en"/>
        </w:rPr>
        <w:t xml:space="preserve"> Media Publisher.</w:t>
      </w:r>
    </w:p>
    <w:p w:rsidR="007B74F7" w:rsidRPr="00AB216B" w:rsidRDefault="007B74F7" w:rsidP="007B74F7">
      <w:pPr>
        <w:shd w:val="clear" w:color="auto" w:fill="F8F9FA"/>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993" w:hanging="993"/>
        <w:rPr>
          <w:color w:val="202124"/>
          <w:szCs w:val="24"/>
          <w:lang w:val="en"/>
        </w:rPr>
      </w:pPr>
      <w:proofErr w:type="spellStart"/>
      <w:r w:rsidRPr="00AB216B">
        <w:rPr>
          <w:color w:val="202124"/>
          <w:szCs w:val="24"/>
          <w:lang w:val="en"/>
        </w:rPr>
        <w:t>Tanate</w:t>
      </w:r>
      <w:proofErr w:type="spellEnd"/>
      <w:r w:rsidRPr="00AB216B">
        <w:rPr>
          <w:color w:val="202124"/>
          <w:szCs w:val="24"/>
          <w:lang w:val="en"/>
        </w:rPr>
        <w:t xml:space="preserve">, V. L. (2019). </w:t>
      </w:r>
      <w:proofErr w:type="gramStart"/>
      <w:r w:rsidRPr="00AB216B">
        <w:rPr>
          <w:color w:val="202124"/>
          <w:szCs w:val="24"/>
          <w:lang w:val="en"/>
        </w:rPr>
        <w:t xml:space="preserve">"Analysis of Writing in City Transport Line Two in </w:t>
      </w:r>
      <w:proofErr w:type="spellStart"/>
      <w:r w:rsidRPr="00AB216B">
        <w:rPr>
          <w:color w:val="202124"/>
          <w:szCs w:val="24"/>
          <w:lang w:val="en"/>
        </w:rPr>
        <w:t>Kupang</w:t>
      </w:r>
      <w:proofErr w:type="spellEnd"/>
      <w:r w:rsidRPr="00AB216B">
        <w:rPr>
          <w:color w:val="202124"/>
          <w:szCs w:val="24"/>
          <w:lang w:val="en"/>
        </w:rPr>
        <w:t xml:space="preserve"> City: As a Critical Discourse Study".</w:t>
      </w:r>
      <w:proofErr w:type="gramEnd"/>
      <w:r w:rsidRPr="00AB216B">
        <w:rPr>
          <w:color w:val="202124"/>
          <w:szCs w:val="24"/>
          <w:lang w:val="en"/>
        </w:rPr>
        <w:t xml:space="preserve"> </w:t>
      </w:r>
      <w:proofErr w:type="gramStart"/>
      <w:r w:rsidRPr="00AB216B">
        <w:rPr>
          <w:color w:val="202124"/>
          <w:szCs w:val="24"/>
          <w:lang w:val="en"/>
        </w:rPr>
        <w:t>(Thesis).</w:t>
      </w:r>
      <w:proofErr w:type="gramEnd"/>
      <w:r w:rsidRPr="00AB216B">
        <w:rPr>
          <w:color w:val="202124"/>
          <w:szCs w:val="24"/>
          <w:lang w:val="en"/>
        </w:rPr>
        <w:t xml:space="preserve"> </w:t>
      </w:r>
      <w:proofErr w:type="spellStart"/>
      <w:r w:rsidRPr="00AB216B">
        <w:rPr>
          <w:color w:val="202124"/>
          <w:szCs w:val="24"/>
          <w:lang w:val="en"/>
        </w:rPr>
        <w:t>Kupang</w:t>
      </w:r>
      <w:proofErr w:type="spellEnd"/>
      <w:r w:rsidRPr="00AB216B">
        <w:rPr>
          <w:color w:val="202124"/>
          <w:szCs w:val="24"/>
          <w:lang w:val="en"/>
        </w:rPr>
        <w:t xml:space="preserve">: </w:t>
      </w:r>
      <w:proofErr w:type="spellStart"/>
      <w:r w:rsidRPr="00AB216B">
        <w:rPr>
          <w:color w:val="202124"/>
          <w:szCs w:val="24"/>
          <w:lang w:val="en"/>
        </w:rPr>
        <w:t>Undana</w:t>
      </w:r>
      <w:proofErr w:type="spellEnd"/>
      <w:r w:rsidRPr="00AB216B">
        <w:rPr>
          <w:color w:val="202124"/>
          <w:szCs w:val="24"/>
          <w:lang w:val="en"/>
        </w:rPr>
        <w:t xml:space="preserve"> Postgraduate.</w:t>
      </w:r>
    </w:p>
    <w:p w:rsidR="007B74F7" w:rsidRPr="00AB216B" w:rsidRDefault="007B74F7" w:rsidP="007B74F7">
      <w:pPr>
        <w:shd w:val="clear" w:color="auto" w:fill="F8F9FA"/>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993" w:hanging="993"/>
        <w:rPr>
          <w:color w:val="202124"/>
          <w:szCs w:val="24"/>
          <w:lang w:val="en"/>
        </w:rPr>
      </w:pPr>
      <w:proofErr w:type="spellStart"/>
      <w:r w:rsidRPr="00AB216B">
        <w:rPr>
          <w:color w:val="202124"/>
          <w:szCs w:val="24"/>
          <w:lang w:val="en"/>
        </w:rPr>
        <w:t>Tarigan</w:t>
      </w:r>
      <w:proofErr w:type="spellEnd"/>
      <w:r w:rsidRPr="00AB216B">
        <w:rPr>
          <w:color w:val="202124"/>
          <w:szCs w:val="24"/>
          <w:lang w:val="en"/>
        </w:rPr>
        <w:t xml:space="preserve">, H. G. (1993). </w:t>
      </w:r>
      <w:proofErr w:type="gramStart"/>
      <w:r w:rsidRPr="00AB216B">
        <w:rPr>
          <w:color w:val="202124"/>
          <w:szCs w:val="24"/>
          <w:lang w:val="en"/>
        </w:rPr>
        <w:t>Discourse Teaching.</w:t>
      </w:r>
      <w:proofErr w:type="gramEnd"/>
      <w:r w:rsidRPr="00AB216B">
        <w:rPr>
          <w:color w:val="202124"/>
          <w:szCs w:val="24"/>
          <w:lang w:val="en"/>
        </w:rPr>
        <w:t xml:space="preserve"> Bandung: </w:t>
      </w:r>
      <w:proofErr w:type="spellStart"/>
      <w:r w:rsidRPr="00AB216B">
        <w:rPr>
          <w:color w:val="202124"/>
          <w:szCs w:val="24"/>
          <w:lang w:val="en"/>
        </w:rPr>
        <w:t>Angkasa</w:t>
      </w:r>
      <w:proofErr w:type="spellEnd"/>
      <w:r w:rsidRPr="00AB216B">
        <w:rPr>
          <w:color w:val="202124"/>
          <w:szCs w:val="24"/>
          <w:lang w:val="en"/>
        </w:rPr>
        <w:t xml:space="preserve"> Publishers.</w:t>
      </w:r>
    </w:p>
    <w:p w:rsidR="007B74F7" w:rsidRPr="00AB216B" w:rsidRDefault="007B74F7" w:rsidP="007B74F7">
      <w:pPr>
        <w:shd w:val="clear" w:color="auto" w:fill="F8F9FA"/>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993" w:hanging="993"/>
        <w:rPr>
          <w:color w:val="202124"/>
          <w:szCs w:val="24"/>
          <w:lang w:val="en"/>
        </w:rPr>
      </w:pPr>
      <w:proofErr w:type="spellStart"/>
      <w:proofErr w:type="gramStart"/>
      <w:r w:rsidRPr="00AB216B">
        <w:rPr>
          <w:color w:val="202124"/>
          <w:szCs w:val="24"/>
          <w:lang w:val="en"/>
        </w:rPr>
        <w:t>Titscher</w:t>
      </w:r>
      <w:proofErr w:type="spellEnd"/>
      <w:r w:rsidRPr="00AB216B">
        <w:rPr>
          <w:color w:val="202124"/>
          <w:szCs w:val="24"/>
          <w:lang w:val="en"/>
        </w:rPr>
        <w:t>, et al. (2009).</w:t>
      </w:r>
      <w:proofErr w:type="gramEnd"/>
      <w:r w:rsidRPr="00AB216B">
        <w:rPr>
          <w:color w:val="202124"/>
          <w:szCs w:val="24"/>
          <w:lang w:val="en"/>
        </w:rPr>
        <w:t xml:space="preserve"> </w:t>
      </w:r>
      <w:proofErr w:type="gramStart"/>
      <w:r w:rsidRPr="00AB216B">
        <w:rPr>
          <w:color w:val="202124"/>
          <w:szCs w:val="24"/>
          <w:lang w:val="en"/>
        </w:rPr>
        <w:t>Text &amp; Discourse Analysis Methods.</w:t>
      </w:r>
      <w:proofErr w:type="gramEnd"/>
      <w:r w:rsidRPr="00AB216B">
        <w:rPr>
          <w:color w:val="202124"/>
          <w:szCs w:val="24"/>
          <w:lang w:val="en"/>
        </w:rPr>
        <w:t xml:space="preserve"> (</w:t>
      </w:r>
      <w:proofErr w:type="gramStart"/>
      <w:r w:rsidRPr="00AB216B">
        <w:rPr>
          <w:color w:val="202124"/>
          <w:szCs w:val="24"/>
          <w:lang w:val="en"/>
        </w:rPr>
        <w:t>translation</w:t>
      </w:r>
      <w:proofErr w:type="gramEnd"/>
      <w:r w:rsidRPr="00AB216B">
        <w:rPr>
          <w:color w:val="202124"/>
          <w:szCs w:val="24"/>
          <w:lang w:val="en"/>
        </w:rPr>
        <w:t>). Yogyakarta: Student Library Publisher.</w:t>
      </w:r>
    </w:p>
    <w:p w:rsidR="007B74F7" w:rsidRPr="00AB216B" w:rsidRDefault="007B74F7" w:rsidP="007B74F7">
      <w:pPr>
        <w:shd w:val="clear" w:color="auto" w:fill="F8F9FA"/>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993" w:hanging="993"/>
        <w:rPr>
          <w:color w:val="202124"/>
          <w:szCs w:val="24"/>
          <w:lang w:val="en"/>
        </w:rPr>
      </w:pPr>
      <w:proofErr w:type="gramStart"/>
      <w:r w:rsidRPr="00AB216B">
        <w:rPr>
          <w:color w:val="202124"/>
          <w:szCs w:val="24"/>
          <w:lang w:val="en"/>
        </w:rPr>
        <w:t xml:space="preserve">Wahid, S. and </w:t>
      </w:r>
      <w:proofErr w:type="spellStart"/>
      <w:r w:rsidRPr="00AB216B">
        <w:rPr>
          <w:color w:val="202124"/>
          <w:szCs w:val="24"/>
          <w:lang w:val="en"/>
        </w:rPr>
        <w:t>Juanda</w:t>
      </w:r>
      <w:proofErr w:type="spellEnd"/>
      <w:r w:rsidRPr="00AB216B">
        <w:rPr>
          <w:color w:val="202124"/>
          <w:szCs w:val="24"/>
          <w:lang w:val="en"/>
        </w:rPr>
        <w:t xml:space="preserve"> (2005).</w:t>
      </w:r>
      <w:proofErr w:type="gramEnd"/>
      <w:r w:rsidRPr="00AB216B">
        <w:rPr>
          <w:color w:val="202124"/>
          <w:szCs w:val="24"/>
          <w:lang w:val="en"/>
        </w:rPr>
        <w:t xml:space="preserve"> Discourse Analysis. Makassar: Department of Indonesian and Regional Languages ​​and Literature. Makassar: CV. Ultimate Blessing.</w:t>
      </w:r>
    </w:p>
    <w:p w:rsidR="007B74F7" w:rsidRPr="00AB216B" w:rsidRDefault="007B74F7" w:rsidP="007B74F7">
      <w:pPr>
        <w:shd w:val="clear" w:color="auto" w:fill="F8F9FA"/>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993" w:hanging="993"/>
        <w:rPr>
          <w:color w:val="202124"/>
          <w:szCs w:val="24"/>
        </w:rPr>
      </w:pPr>
      <w:r w:rsidRPr="00AB216B">
        <w:rPr>
          <w:color w:val="202124"/>
          <w:szCs w:val="24"/>
          <w:lang w:val="en"/>
        </w:rPr>
        <w:t xml:space="preserve">Yule, G. (2014). </w:t>
      </w:r>
      <w:proofErr w:type="gramStart"/>
      <w:r w:rsidRPr="00AB216B">
        <w:rPr>
          <w:color w:val="202124"/>
          <w:szCs w:val="24"/>
          <w:lang w:val="en"/>
        </w:rPr>
        <w:t>Language Studies.</w:t>
      </w:r>
      <w:proofErr w:type="gramEnd"/>
      <w:r w:rsidRPr="00AB216B">
        <w:rPr>
          <w:color w:val="202124"/>
          <w:szCs w:val="24"/>
          <w:lang w:val="en"/>
        </w:rPr>
        <w:t xml:space="preserve"> Yogyakarta: Student Library.</w:t>
      </w:r>
    </w:p>
    <w:p w:rsidR="007B74F7" w:rsidRDefault="007B74F7" w:rsidP="007B74F7"/>
    <w:sectPr w:rsidR="007B74F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BC8"/>
    <w:rsid w:val="0021557C"/>
    <w:rsid w:val="00656BC8"/>
    <w:rsid w:val="007B74F7"/>
    <w:rsid w:val="0093086B"/>
    <w:rsid w:val="00C5594F"/>
    <w:rsid w:val="00E1160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id-ID" w:eastAsia="en-US" w:bidi="ar-SA"/>
      </w:rPr>
    </w:rPrDefault>
    <w:pPrDefault>
      <w:pPr>
        <w:spacing w:line="480" w:lineRule="auto"/>
        <w:ind w:left="-14" w:right="14"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86B"/>
    <w:pPr>
      <w:spacing w:line="478" w:lineRule="auto"/>
      <w:ind w:left="10" w:right="63"/>
    </w:pPr>
    <w:rPr>
      <w:rFonts w:ascii="Times New Roman" w:hAnsi="Times New Roman" w:cs="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id-ID" w:eastAsia="en-US" w:bidi="ar-SA"/>
      </w:rPr>
    </w:rPrDefault>
    <w:pPrDefault>
      <w:pPr>
        <w:spacing w:line="480" w:lineRule="auto"/>
        <w:ind w:left="-14" w:right="14"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86B"/>
    <w:pPr>
      <w:spacing w:line="478" w:lineRule="auto"/>
      <w:ind w:left="10" w:right="63"/>
    </w:pPr>
    <w:rPr>
      <w:rFonts w:ascii="Times New Roman" w:hAnsi="Times New Roman" w:cs="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4271</Words>
  <Characters>24350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BUIN SUFA MANDIRI</dc:creator>
  <cp:lastModifiedBy>BUIN SUFA MANDIRI</cp:lastModifiedBy>
  <cp:revision>1</cp:revision>
  <dcterms:created xsi:type="dcterms:W3CDTF">2023-12-12T03:19:00Z</dcterms:created>
  <dcterms:modified xsi:type="dcterms:W3CDTF">2023-12-12T03:42:00Z</dcterms:modified>
</cp:coreProperties>
</file>