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5DBF" w14:textId="77777777" w:rsidR="0079069B" w:rsidRPr="00C53885" w:rsidRDefault="0079069B" w:rsidP="0079069B">
      <w:pPr>
        <w:tabs>
          <w:tab w:val="left" w:pos="426"/>
        </w:tabs>
        <w:ind w:left="567" w:right="4"/>
        <w:jc w:val="center"/>
        <w:rPr>
          <w:b/>
          <w:i/>
          <w:spacing w:val="-2"/>
          <w:sz w:val="28"/>
          <w:szCs w:val="28"/>
        </w:rPr>
      </w:pPr>
      <w:r w:rsidRPr="00C53885">
        <w:rPr>
          <w:b/>
          <w:i/>
          <w:sz w:val="28"/>
          <w:szCs w:val="28"/>
        </w:rPr>
        <w:t>Correlation</w:t>
      </w:r>
      <w:r w:rsidRPr="00C53885">
        <w:rPr>
          <w:b/>
          <w:i/>
          <w:spacing w:val="-7"/>
          <w:sz w:val="28"/>
          <w:szCs w:val="28"/>
        </w:rPr>
        <w:t xml:space="preserve"> </w:t>
      </w:r>
      <w:r w:rsidRPr="00C53885">
        <w:rPr>
          <w:b/>
          <w:i/>
          <w:sz w:val="28"/>
          <w:szCs w:val="28"/>
        </w:rPr>
        <w:t>Between</w:t>
      </w:r>
      <w:r w:rsidRPr="00C53885">
        <w:rPr>
          <w:b/>
          <w:i/>
          <w:spacing w:val="-7"/>
          <w:sz w:val="28"/>
          <w:szCs w:val="28"/>
        </w:rPr>
        <w:t xml:space="preserve"> </w:t>
      </w:r>
      <w:r w:rsidRPr="00C53885">
        <w:rPr>
          <w:b/>
          <w:i/>
          <w:sz w:val="28"/>
          <w:szCs w:val="28"/>
        </w:rPr>
        <w:t>Confidence</w:t>
      </w:r>
      <w:r w:rsidRPr="00C53885">
        <w:rPr>
          <w:b/>
          <w:i/>
          <w:spacing w:val="-7"/>
          <w:sz w:val="28"/>
          <w:szCs w:val="28"/>
        </w:rPr>
        <w:t xml:space="preserve"> </w:t>
      </w:r>
      <w:r w:rsidRPr="00C53885">
        <w:rPr>
          <w:b/>
          <w:i/>
          <w:sz w:val="28"/>
          <w:szCs w:val="28"/>
        </w:rPr>
        <w:t>And</w:t>
      </w:r>
      <w:r w:rsidRPr="00C53885">
        <w:rPr>
          <w:b/>
          <w:i/>
          <w:spacing w:val="-8"/>
          <w:sz w:val="28"/>
          <w:szCs w:val="28"/>
        </w:rPr>
        <w:t xml:space="preserve"> </w:t>
      </w:r>
      <w:r w:rsidRPr="00C53885">
        <w:rPr>
          <w:b/>
          <w:i/>
          <w:sz w:val="28"/>
          <w:szCs w:val="28"/>
        </w:rPr>
        <w:t>Social</w:t>
      </w:r>
      <w:r w:rsidRPr="00C53885">
        <w:rPr>
          <w:b/>
          <w:i/>
          <w:spacing w:val="-7"/>
          <w:sz w:val="28"/>
          <w:szCs w:val="28"/>
        </w:rPr>
        <w:t xml:space="preserve"> </w:t>
      </w:r>
      <w:r w:rsidRPr="00C53885">
        <w:rPr>
          <w:b/>
          <w:i/>
          <w:sz w:val="28"/>
          <w:szCs w:val="28"/>
        </w:rPr>
        <w:t>Anxiety Disorder In Medical Student Of Universitas</w:t>
      </w:r>
      <w:r w:rsidRPr="00C53885">
        <w:rPr>
          <w:b/>
          <w:i/>
          <w:spacing w:val="11"/>
          <w:sz w:val="28"/>
          <w:szCs w:val="28"/>
        </w:rPr>
        <w:t xml:space="preserve"> </w:t>
      </w:r>
      <w:r w:rsidRPr="00C53885">
        <w:rPr>
          <w:b/>
          <w:i/>
          <w:sz w:val="28"/>
          <w:szCs w:val="28"/>
        </w:rPr>
        <w:t>Nusa</w:t>
      </w:r>
      <w:r w:rsidRPr="00C53885">
        <w:rPr>
          <w:b/>
          <w:i/>
          <w:spacing w:val="26"/>
          <w:sz w:val="28"/>
          <w:szCs w:val="28"/>
        </w:rPr>
        <w:t xml:space="preserve"> </w:t>
      </w:r>
      <w:r w:rsidRPr="00C53885">
        <w:rPr>
          <w:b/>
          <w:i/>
          <w:spacing w:val="-2"/>
          <w:sz w:val="28"/>
          <w:szCs w:val="28"/>
        </w:rPr>
        <w:t>Cendana</w:t>
      </w:r>
    </w:p>
    <w:p w14:paraId="7BB84C90" w14:textId="77777777" w:rsidR="0079069B" w:rsidRDefault="0079069B" w:rsidP="0079069B">
      <w:pPr>
        <w:tabs>
          <w:tab w:val="left" w:pos="426"/>
        </w:tabs>
        <w:ind w:left="567" w:right="4"/>
        <w:jc w:val="center"/>
        <w:rPr>
          <w:b/>
          <w:iCs/>
          <w:spacing w:val="-2"/>
          <w:sz w:val="28"/>
          <w:szCs w:val="28"/>
        </w:rPr>
      </w:pPr>
    </w:p>
    <w:p w14:paraId="685E2AE5" w14:textId="77777777" w:rsidR="0079069B" w:rsidRPr="00C53885" w:rsidRDefault="0079069B" w:rsidP="0079069B">
      <w:pPr>
        <w:pStyle w:val="Heading1"/>
        <w:tabs>
          <w:tab w:val="left" w:pos="426"/>
        </w:tabs>
        <w:ind w:left="567" w:right="248"/>
        <w:jc w:val="center"/>
        <w:rPr>
          <w:b w:val="0"/>
          <w:bCs w:val="0"/>
        </w:rPr>
      </w:pPr>
      <w:r w:rsidRPr="00C53885">
        <w:rPr>
          <w:b w:val="0"/>
          <w:bCs w:val="0"/>
        </w:rPr>
        <w:t xml:space="preserve">Hubungan Antara Kepercayaan Diri Dengan Gangguan </w:t>
      </w:r>
      <w:r w:rsidRPr="00C53885">
        <w:rPr>
          <w:b w:val="0"/>
          <w:bCs w:val="0"/>
          <w:spacing w:val="11"/>
        </w:rPr>
        <w:t xml:space="preserve">Kecemasan Sosial </w:t>
      </w:r>
      <w:r w:rsidRPr="00C53885">
        <w:rPr>
          <w:b w:val="0"/>
          <w:bCs w:val="0"/>
          <w:spacing w:val="9"/>
        </w:rPr>
        <w:t xml:space="preserve">Pada </w:t>
      </w:r>
      <w:r w:rsidRPr="00C53885">
        <w:rPr>
          <w:b w:val="0"/>
          <w:bCs w:val="0"/>
          <w:spacing w:val="11"/>
        </w:rPr>
        <w:t xml:space="preserve">Mahasiswa </w:t>
      </w:r>
      <w:r w:rsidRPr="00C53885">
        <w:rPr>
          <w:b w:val="0"/>
          <w:bCs w:val="0"/>
        </w:rPr>
        <w:t>Program Studi Pendidikan Dokter Universitas Nusa Cendana</w:t>
      </w:r>
    </w:p>
    <w:p w14:paraId="7FA07352" w14:textId="77777777" w:rsidR="0079069B" w:rsidRPr="00C53885" w:rsidRDefault="0079069B" w:rsidP="0079069B">
      <w:pPr>
        <w:tabs>
          <w:tab w:val="left" w:pos="426"/>
        </w:tabs>
        <w:ind w:left="567" w:right="4"/>
        <w:jc w:val="center"/>
        <w:rPr>
          <w:b/>
          <w:iCs/>
          <w:sz w:val="28"/>
          <w:szCs w:val="28"/>
        </w:rPr>
      </w:pPr>
    </w:p>
    <w:p w14:paraId="2B5BCF1F" w14:textId="77777777" w:rsidR="0079069B" w:rsidRPr="00801AB1" w:rsidRDefault="0079069B" w:rsidP="0079069B">
      <w:pPr>
        <w:pStyle w:val="BodyText"/>
        <w:tabs>
          <w:tab w:val="left" w:pos="426"/>
        </w:tabs>
        <w:spacing w:line="360" w:lineRule="auto"/>
        <w:ind w:left="567" w:right="244"/>
        <w:jc w:val="center"/>
        <w:rPr>
          <w:b/>
          <w:bCs/>
          <w:i/>
          <w:iCs/>
          <w:sz w:val="22"/>
          <w:szCs w:val="22"/>
        </w:rPr>
      </w:pPr>
      <w:r w:rsidRPr="00801AB1">
        <w:rPr>
          <w:b/>
          <w:bCs/>
          <w:i/>
          <w:iCs/>
          <w:sz w:val="22"/>
          <w:szCs w:val="22"/>
        </w:rPr>
        <w:t>Melati</w:t>
      </w:r>
      <w:r w:rsidRPr="00801AB1">
        <w:rPr>
          <w:b/>
          <w:bCs/>
          <w:i/>
          <w:iCs/>
          <w:spacing w:val="-3"/>
          <w:sz w:val="22"/>
          <w:szCs w:val="22"/>
        </w:rPr>
        <w:t xml:space="preserve"> </w:t>
      </w:r>
      <w:r w:rsidRPr="00801AB1">
        <w:rPr>
          <w:b/>
          <w:bCs/>
          <w:i/>
          <w:iCs/>
          <w:sz w:val="22"/>
          <w:szCs w:val="22"/>
        </w:rPr>
        <w:t>Savana</w:t>
      </w:r>
      <w:r w:rsidRPr="00801AB1">
        <w:rPr>
          <w:b/>
          <w:bCs/>
          <w:i/>
          <w:iCs/>
          <w:spacing w:val="-4"/>
          <w:sz w:val="22"/>
          <w:szCs w:val="22"/>
        </w:rPr>
        <w:t xml:space="preserve"> </w:t>
      </w:r>
      <w:r w:rsidRPr="00801AB1">
        <w:rPr>
          <w:b/>
          <w:bCs/>
          <w:i/>
          <w:iCs/>
          <w:sz w:val="22"/>
          <w:szCs w:val="22"/>
        </w:rPr>
        <w:t>Abdillah</w:t>
      </w:r>
      <w:r w:rsidRPr="00801AB1">
        <w:rPr>
          <w:b/>
          <w:bCs/>
          <w:i/>
          <w:iCs/>
          <w:sz w:val="22"/>
          <w:szCs w:val="22"/>
          <w:vertAlign w:val="superscript"/>
        </w:rPr>
        <w:t>1</w:t>
      </w:r>
      <w:r w:rsidRPr="00801AB1">
        <w:rPr>
          <w:b/>
          <w:bCs/>
          <w:i/>
          <w:iCs/>
          <w:sz w:val="22"/>
          <w:szCs w:val="22"/>
        </w:rPr>
        <w:t>,Sidarta</w:t>
      </w:r>
      <w:r w:rsidRPr="00801AB1">
        <w:rPr>
          <w:b/>
          <w:bCs/>
          <w:i/>
          <w:iCs/>
          <w:spacing w:val="-5"/>
          <w:sz w:val="22"/>
          <w:szCs w:val="22"/>
        </w:rPr>
        <w:t xml:space="preserve"> </w:t>
      </w:r>
      <w:r w:rsidRPr="00801AB1">
        <w:rPr>
          <w:b/>
          <w:bCs/>
          <w:i/>
          <w:iCs/>
          <w:sz w:val="22"/>
          <w:szCs w:val="22"/>
        </w:rPr>
        <w:t>Sagita</w:t>
      </w:r>
      <w:r w:rsidRPr="00801AB1">
        <w:rPr>
          <w:b/>
          <w:bCs/>
          <w:i/>
          <w:iCs/>
          <w:sz w:val="22"/>
          <w:szCs w:val="22"/>
          <w:vertAlign w:val="superscript"/>
        </w:rPr>
        <w:t>2</w:t>
      </w:r>
      <w:r w:rsidRPr="00801AB1">
        <w:rPr>
          <w:b/>
          <w:bCs/>
          <w:i/>
          <w:iCs/>
          <w:sz w:val="22"/>
          <w:szCs w:val="22"/>
        </w:rPr>
        <w:t>,</w:t>
      </w:r>
      <w:r w:rsidRPr="00801AB1">
        <w:rPr>
          <w:b/>
          <w:bCs/>
          <w:i/>
          <w:iCs/>
          <w:spacing w:val="-3"/>
          <w:sz w:val="22"/>
          <w:szCs w:val="22"/>
        </w:rPr>
        <w:t xml:space="preserve"> </w:t>
      </w:r>
      <w:r w:rsidRPr="00801AB1">
        <w:rPr>
          <w:b/>
          <w:bCs/>
          <w:i/>
          <w:iCs/>
          <w:sz w:val="22"/>
          <w:szCs w:val="22"/>
        </w:rPr>
        <w:t>Herman</w:t>
      </w:r>
      <w:r w:rsidRPr="00801AB1">
        <w:rPr>
          <w:b/>
          <w:bCs/>
          <w:i/>
          <w:iCs/>
          <w:spacing w:val="-3"/>
          <w:sz w:val="22"/>
          <w:szCs w:val="22"/>
        </w:rPr>
        <w:t xml:space="preserve"> </w:t>
      </w:r>
      <w:r w:rsidRPr="00801AB1">
        <w:rPr>
          <w:b/>
          <w:bCs/>
          <w:i/>
          <w:iCs/>
          <w:sz w:val="22"/>
          <w:szCs w:val="22"/>
        </w:rPr>
        <w:t>Pieter</w:t>
      </w:r>
      <w:r w:rsidRPr="00801AB1">
        <w:rPr>
          <w:b/>
          <w:bCs/>
          <w:i/>
          <w:iCs/>
          <w:spacing w:val="-4"/>
          <w:sz w:val="22"/>
          <w:szCs w:val="22"/>
        </w:rPr>
        <w:t xml:space="preserve"> </w:t>
      </w:r>
      <w:r w:rsidRPr="00801AB1">
        <w:rPr>
          <w:b/>
          <w:bCs/>
          <w:i/>
          <w:iCs/>
          <w:sz w:val="22"/>
          <w:szCs w:val="22"/>
        </w:rPr>
        <w:t>Louis Wungouw</w:t>
      </w:r>
      <w:r w:rsidRPr="00801AB1">
        <w:rPr>
          <w:b/>
          <w:bCs/>
          <w:i/>
          <w:iCs/>
          <w:sz w:val="22"/>
          <w:szCs w:val="22"/>
          <w:vertAlign w:val="superscript"/>
        </w:rPr>
        <w:t>3</w:t>
      </w:r>
      <w:r w:rsidRPr="00801AB1">
        <w:rPr>
          <w:b/>
          <w:bCs/>
          <w:i/>
          <w:iCs/>
          <w:sz w:val="22"/>
          <w:szCs w:val="22"/>
        </w:rPr>
        <w:t>, Dickson Legoh</w:t>
      </w:r>
      <w:r w:rsidRPr="00801AB1">
        <w:rPr>
          <w:b/>
          <w:bCs/>
          <w:i/>
          <w:iCs/>
          <w:sz w:val="22"/>
          <w:szCs w:val="22"/>
          <w:vertAlign w:val="superscript"/>
        </w:rPr>
        <w:t>4</w:t>
      </w:r>
    </w:p>
    <w:p w14:paraId="7C25AD87" w14:textId="77777777" w:rsidR="0079069B" w:rsidRPr="00801AB1" w:rsidRDefault="0079069B" w:rsidP="0079069B">
      <w:pPr>
        <w:tabs>
          <w:tab w:val="left" w:pos="426"/>
          <w:tab w:val="left" w:pos="1134"/>
        </w:tabs>
        <w:ind w:left="567" w:right="542"/>
        <w:jc w:val="center"/>
        <w:rPr>
          <w:i/>
          <w:iCs/>
          <w:szCs w:val="20"/>
        </w:rPr>
      </w:pPr>
      <w:r w:rsidRPr="00801AB1">
        <w:rPr>
          <w:i/>
          <w:iCs/>
          <w:szCs w:val="20"/>
          <w:vertAlign w:val="superscript"/>
        </w:rPr>
        <w:t>1</w:t>
      </w:r>
      <w:r w:rsidRPr="00801AB1">
        <w:rPr>
          <w:i/>
          <w:iCs/>
          <w:szCs w:val="20"/>
        </w:rPr>
        <w:t>Faculty</w:t>
      </w:r>
      <w:r w:rsidRPr="00801AB1">
        <w:rPr>
          <w:i/>
          <w:iCs/>
          <w:spacing w:val="-5"/>
          <w:szCs w:val="20"/>
        </w:rPr>
        <w:t xml:space="preserve"> </w:t>
      </w:r>
      <w:r w:rsidRPr="00801AB1">
        <w:rPr>
          <w:i/>
          <w:iCs/>
          <w:szCs w:val="20"/>
        </w:rPr>
        <w:t>of</w:t>
      </w:r>
      <w:r w:rsidRPr="00801AB1">
        <w:rPr>
          <w:i/>
          <w:iCs/>
          <w:spacing w:val="-4"/>
          <w:szCs w:val="20"/>
        </w:rPr>
        <w:t xml:space="preserve"> </w:t>
      </w:r>
      <w:r w:rsidRPr="00801AB1">
        <w:rPr>
          <w:i/>
          <w:iCs/>
          <w:szCs w:val="20"/>
        </w:rPr>
        <w:t>Medicine</w:t>
      </w:r>
      <w:r w:rsidRPr="00801AB1">
        <w:rPr>
          <w:i/>
          <w:iCs/>
          <w:spacing w:val="-5"/>
          <w:szCs w:val="20"/>
        </w:rPr>
        <w:t xml:space="preserve"> </w:t>
      </w:r>
      <w:r w:rsidRPr="00801AB1">
        <w:rPr>
          <w:i/>
          <w:iCs/>
          <w:szCs w:val="20"/>
        </w:rPr>
        <w:t>and</w:t>
      </w:r>
      <w:r w:rsidRPr="00801AB1">
        <w:rPr>
          <w:i/>
          <w:iCs/>
          <w:spacing w:val="-2"/>
          <w:szCs w:val="20"/>
        </w:rPr>
        <w:t xml:space="preserve"> </w:t>
      </w:r>
      <w:r w:rsidRPr="00801AB1">
        <w:rPr>
          <w:i/>
          <w:iCs/>
          <w:szCs w:val="20"/>
        </w:rPr>
        <w:t>Faculty</w:t>
      </w:r>
      <w:r w:rsidRPr="00801AB1">
        <w:rPr>
          <w:i/>
          <w:iCs/>
          <w:spacing w:val="-5"/>
          <w:szCs w:val="20"/>
        </w:rPr>
        <w:t xml:space="preserve"> </w:t>
      </w:r>
      <w:r w:rsidRPr="00801AB1">
        <w:rPr>
          <w:i/>
          <w:iCs/>
          <w:szCs w:val="20"/>
        </w:rPr>
        <w:t>of</w:t>
      </w:r>
      <w:r w:rsidRPr="00801AB1">
        <w:rPr>
          <w:i/>
          <w:iCs/>
          <w:spacing w:val="-4"/>
          <w:szCs w:val="20"/>
        </w:rPr>
        <w:t xml:space="preserve"> </w:t>
      </w:r>
      <w:r w:rsidRPr="00801AB1">
        <w:rPr>
          <w:i/>
          <w:iCs/>
          <w:szCs w:val="20"/>
        </w:rPr>
        <w:t>Veterinary</w:t>
      </w:r>
      <w:r w:rsidRPr="00801AB1">
        <w:rPr>
          <w:i/>
          <w:iCs/>
          <w:spacing w:val="-4"/>
          <w:szCs w:val="20"/>
        </w:rPr>
        <w:t xml:space="preserve"> </w:t>
      </w:r>
      <w:r w:rsidRPr="00801AB1">
        <w:rPr>
          <w:i/>
          <w:iCs/>
          <w:szCs w:val="20"/>
        </w:rPr>
        <w:t>of  Universitas</w:t>
      </w:r>
      <w:r w:rsidRPr="00801AB1">
        <w:rPr>
          <w:i/>
          <w:iCs/>
          <w:spacing w:val="-4"/>
          <w:szCs w:val="20"/>
        </w:rPr>
        <w:t xml:space="preserve"> </w:t>
      </w:r>
      <w:r w:rsidRPr="00801AB1">
        <w:rPr>
          <w:i/>
          <w:iCs/>
          <w:szCs w:val="20"/>
        </w:rPr>
        <w:t>Nusa</w:t>
      </w:r>
      <w:r w:rsidRPr="00801AB1">
        <w:rPr>
          <w:i/>
          <w:iCs/>
          <w:spacing w:val="-5"/>
          <w:szCs w:val="20"/>
        </w:rPr>
        <w:t xml:space="preserve"> </w:t>
      </w:r>
      <w:r w:rsidRPr="00801AB1">
        <w:rPr>
          <w:i/>
          <w:iCs/>
          <w:szCs w:val="20"/>
        </w:rPr>
        <w:t xml:space="preserve">Cendana </w:t>
      </w:r>
    </w:p>
    <w:p w14:paraId="4C7F0901" w14:textId="77777777" w:rsidR="0079069B" w:rsidRPr="00801AB1" w:rsidRDefault="0079069B" w:rsidP="0079069B">
      <w:pPr>
        <w:tabs>
          <w:tab w:val="left" w:pos="426"/>
        </w:tabs>
        <w:ind w:left="567" w:right="542"/>
        <w:jc w:val="center"/>
        <w:rPr>
          <w:i/>
          <w:iCs/>
          <w:szCs w:val="20"/>
        </w:rPr>
      </w:pPr>
      <w:r w:rsidRPr="00801AB1">
        <w:rPr>
          <w:i/>
          <w:iCs/>
          <w:szCs w:val="20"/>
          <w:vertAlign w:val="superscript"/>
        </w:rPr>
        <w:t>2</w:t>
      </w:r>
      <w:r w:rsidRPr="00801AB1">
        <w:rPr>
          <w:i/>
          <w:iCs/>
          <w:szCs w:val="20"/>
        </w:rPr>
        <w:t>Medical Dry Terrain Department and Faculty of Medicine and Faculty of Veterinary Communities of  Universitas Nusa Cendana</w:t>
      </w:r>
    </w:p>
    <w:p w14:paraId="40895A08" w14:textId="77777777" w:rsidR="0079069B" w:rsidRPr="00801AB1" w:rsidRDefault="0079069B" w:rsidP="0079069B">
      <w:pPr>
        <w:tabs>
          <w:tab w:val="left" w:pos="426"/>
        </w:tabs>
        <w:ind w:left="567" w:right="345"/>
        <w:jc w:val="center"/>
        <w:rPr>
          <w:i/>
          <w:iCs/>
          <w:szCs w:val="20"/>
        </w:rPr>
      </w:pPr>
      <w:r w:rsidRPr="00801AB1">
        <w:rPr>
          <w:i/>
          <w:iCs/>
          <w:szCs w:val="20"/>
          <w:vertAlign w:val="superscript"/>
        </w:rPr>
        <w:t>3</w:t>
      </w:r>
      <w:r w:rsidRPr="00801AB1">
        <w:rPr>
          <w:i/>
          <w:iCs/>
          <w:szCs w:val="20"/>
        </w:rPr>
        <w:t>Diagnostic</w:t>
      </w:r>
      <w:r w:rsidRPr="00801AB1">
        <w:rPr>
          <w:i/>
          <w:iCs/>
          <w:spacing w:val="-5"/>
          <w:szCs w:val="20"/>
        </w:rPr>
        <w:t xml:space="preserve"> </w:t>
      </w:r>
      <w:r w:rsidRPr="00801AB1">
        <w:rPr>
          <w:i/>
          <w:iCs/>
          <w:szCs w:val="20"/>
        </w:rPr>
        <w:t>Support</w:t>
      </w:r>
      <w:r w:rsidRPr="00801AB1">
        <w:rPr>
          <w:i/>
          <w:iCs/>
          <w:spacing w:val="-5"/>
          <w:szCs w:val="20"/>
        </w:rPr>
        <w:t xml:space="preserve"> </w:t>
      </w:r>
      <w:r w:rsidRPr="00801AB1">
        <w:rPr>
          <w:i/>
          <w:iCs/>
          <w:szCs w:val="20"/>
        </w:rPr>
        <w:t>Department,</w:t>
      </w:r>
      <w:r w:rsidRPr="00801AB1">
        <w:rPr>
          <w:i/>
          <w:iCs/>
          <w:spacing w:val="-5"/>
          <w:szCs w:val="20"/>
        </w:rPr>
        <w:t xml:space="preserve"> </w:t>
      </w:r>
      <w:r w:rsidRPr="00801AB1">
        <w:rPr>
          <w:i/>
          <w:iCs/>
          <w:szCs w:val="20"/>
        </w:rPr>
        <w:t>Subdepartment</w:t>
      </w:r>
      <w:r w:rsidRPr="00801AB1">
        <w:rPr>
          <w:i/>
          <w:iCs/>
          <w:spacing w:val="-3"/>
          <w:szCs w:val="20"/>
        </w:rPr>
        <w:t xml:space="preserve"> </w:t>
      </w:r>
      <w:r w:rsidRPr="00801AB1">
        <w:rPr>
          <w:i/>
          <w:iCs/>
          <w:szCs w:val="20"/>
        </w:rPr>
        <w:t>of</w:t>
      </w:r>
      <w:r w:rsidRPr="00801AB1">
        <w:rPr>
          <w:i/>
          <w:iCs/>
          <w:spacing w:val="-5"/>
          <w:szCs w:val="20"/>
        </w:rPr>
        <w:t xml:space="preserve"> </w:t>
      </w:r>
      <w:r w:rsidRPr="00801AB1">
        <w:rPr>
          <w:i/>
          <w:iCs/>
          <w:szCs w:val="20"/>
        </w:rPr>
        <w:t>Radiology</w:t>
      </w:r>
      <w:r w:rsidRPr="00801AB1">
        <w:rPr>
          <w:i/>
          <w:iCs/>
          <w:spacing w:val="-5"/>
          <w:szCs w:val="20"/>
        </w:rPr>
        <w:t xml:space="preserve"> </w:t>
      </w:r>
      <w:r w:rsidRPr="00801AB1">
        <w:rPr>
          <w:i/>
          <w:iCs/>
          <w:szCs w:val="20"/>
        </w:rPr>
        <w:t>of</w:t>
      </w:r>
      <w:r w:rsidRPr="00801AB1">
        <w:rPr>
          <w:i/>
          <w:iCs/>
          <w:spacing w:val="-5"/>
          <w:szCs w:val="20"/>
        </w:rPr>
        <w:t xml:space="preserve"> </w:t>
      </w:r>
      <w:r w:rsidRPr="00801AB1">
        <w:rPr>
          <w:i/>
          <w:iCs/>
          <w:szCs w:val="20"/>
        </w:rPr>
        <w:t>Faculty</w:t>
      </w:r>
      <w:r w:rsidRPr="00801AB1">
        <w:rPr>
          <w:i/>
          <w:iCs/>
          <w:spacing w:val="-6"/>
          <w:szCs w:val="20"/>
        </w:rPr>
        <w:t xml:space="preserve"> </w:t>
      </w:r>
      <w:r w:rsidRPr="00801AB1">
        <w:rPr>
          <w:i/>
          <w:iCs/>
          <w:szCs w:val="20"/>
        </w:rPr>
        <w:t>of Medicine and Veterinary of  Universitas Nusa Cendana</w:t>
      </w:r>
    </w:p>
    <w:p w14:paraId="704FC99B" w14:textId="77777777" w:rsidR="0079069B" w:rsidRPr="00801AB1" w:rsidRDefault="0079069B" w:rsidP="0079069B">
      <w:pPr>
        <w:pBdr>
          <w:bottom w:val="single" w:sz="4" w:space="1" w:color="auto"/>
        </w:pBdr>
        <w:tabs>
          <w:tab w:val="left" w:pos="426"/>
        </w:tabs>
        <w:ind w:left="567" w:right="345"/>
        <w:jc w:val="center"/>
        <w:rPr>
          <w:i/>
          <w:iCs/>
          <w:szCs w:val="20"/>
        </w:rPr>
      </w:pPr>
      <w:r w:rsidRPr="00801AB1">
        <w:rPr>
          <w:i/>
          <w:iCs/>
          <w:szCs w:val="20"/>
          <w:vertAlign w:val="superscript"/>
        </w:rPr>
        <w:t>4</w:t>
      </w:r>
      <w:r w:rsidRPr="00801AB1">
        <w:rPr>
          <w:i/>
          <w:iCs/>
          <w:szCs w:val="20"/>
        </w:rPr>
        <w:t>Technical Practitioner</w:t>
      </w:r>
      <w:r w:rsidRPr="00801AB1">
        <w:rPr>
          <w:i/>
          <w:iCs/>
          <w:spacing w:val="-4"/>
          <w:szCs w:val="20"/>
        </w:rPr>
        <w:t xml:space="preserve"> </w:t>
      </w:r>
      <w:r w:rsidRPr="00801AB1">
        <w:rPr>
          <w:i/>
          <w:iCs/>
          <w:szCs w:val="20"/>
        </w:rPr>
        <w:t>Unit of</w:t>
      </w:r>
      <w:r w:rsidRPr="00801AB1">
        <w:rPr>
          <w:i/>
          <w:iCs/>
          <w:spacing w:val="-1"/>
          <w:szCs w:val="20"/>
        </w:rPr>
        <w:t xml:space="preserve"> </w:t>
      </w:r>
      <w:r w:rsidRPr="00801AB1">
        <w:rPr>
          <w:i/>
          <w:iCs/>
          <w:szCs w:val="20"/>
        </w:rPr>
        <w:t>Naimata Asylum</w:t>
      </w:r>
      <w:r w:rsidRPr="00801AB1">
        <w:rPr>
          <w:i/>
          <w:iCs/>
          <w:spacing w:val="1"/>
          <w:szCs w:val="20"/>
        </w:rPr>
        <w:t xml:space="preserve"> </w:t>
      </w:r>
      <w:r w:rsidRPr="00801AB1">
        <w:rPr>
          <w:i/>
          <w:iCs/>
          <w:spacing w:val="-2"/>
          <w:szCs w:val="20"/>
        </w:rPr>
        <w:t>Kupang</w:t>
      </w:r>
    </w:p>
    <w:p w14:paraId="65A74E0F" w14:textId="77777777" w:rsidR="0079069B" w:rsidRPr="0079069B" w:rsidRDefault="0079069B" w:rsidP="0079069B">
      <w:pPr>
        <w:tabs>
          <w:tab w:val="left" w:pos="426"/>
        </w:tabs>
        <w:spacing w:line="276" w:lineRule="auto"/>
        <w:ind w:left="567"/>
        <w:jc w:val="both"/>
        <w:rPr>
          <w:b/>
          <w:i/>
          <w:sz w:val="20"/>
          <w:szCs w:val="20"/>
        </w:rPr>
      </w:pPr>
      <w:r w:rsidRPr="0079069B">
        <w:rPr>
          <w:b/>
          <w:i/>
          <w:spacing w:val="-2"/>
          <w:sz w:val="20"/>
          <w:szCs w:val="20"/>
        </w:rPr>
        <w:t>Abstract</w:t>
      </w:r>
    </w:p>
    <w:p w14:paraId="2C035015" w14:textId="3147A36C" w:rsidR="0079069B" w:rsidRPr="0079069B" w:rsidRDefault="0079069B" w:rsidP="0079069B">
      <w:pPr>
        <w:tabs>
          <w:tab w:val="left" w:pos="426"/>
        </w:tabs>
        <w:spacing w:line="276" w:lineRule="auto"/>
        <w:ind w:left="567"/>
        <w:jc w:val="both"/>
        <w:rPr>
          <w:i/>
          <w:sz w:val="20"/>
          <w:szCs w:val="20"/>
        </w:rPr>
      </w:pPr>
      <w:r w:rsidRPr="0079069B">
        <w:rPr>
          <w:b/>
          <w:i/>
          <w:sz w:val="20"/>
          <w:szCs w:val="20"/>
        </w:rPr>
        <w:t>Background</w:t>
      </w:r>
      <w:r w:rsidRPr="0079069B">
        <w:rPr>
          <w:b/>
          <w:i/>
          <w:spacing w:val="40"/>
          <w:sz w:val="20"/>
          <w:szCs w:val="20"/>
        </w:rPr>
        <w:t xml:space="preserve"> </w:t>
      </w:r>
      <w:r w:rsidRPr="0079069B">
        <w:rPr>
          <w:b/>
          <w:i/>
          <w:sz w:val="20"/>
          <w:szCs w:val="20"/>
        </w:rPr>
        <w:t>:</w:t>
      </w:r>
      <w:r w:rsidRPr="0079069B">
        <w:rPr>
          <w:b/>
          <w:i/>
          <w:spacing w:val="40"/>
          <w:sz w:val="20"/>
          <w:szCs w:val="20"/>
        </w:rPr>
        <w:t xml:space="preserve"> </w:t>
      </w:r>
      <w:r w:rsidRPr="0079069B">
        <w:rPr>
          <w:i/>
          <w:sz w:val="20"/>
          <w:szCs w:val="20"/>
        </w:rPr>
        <w:t>Today’s medical students require strong communication skills and confidence. However, overwhelming curricula often trigger high anxiety, which can mask a student's true academic potential. Furthermore, low confidence may lead to social anxiety, negatively impacting their well-being.</w:t>
      </w:r>
    </w:p>
    <w:p w14:paraId="1B6BCEDC" w14:textId="77777777" w:rsidR="0079069B" w:rsidRPr="0079069B" w:rsidRDefault="0079069B" w:rsidP="0079069B">
      <w:pPr>
        <w:tabs>
          <w:tab w:val="left" w:pos="426"/>
        </w:tabs>
        <w:spacing w:line="276" w:lineRule="auto"/>
        <w:ind w:left="567"/>
        <w:jc w:val="both"/>
        <w:rPr>
          <w:i/>
          <w:sz w:val="20"/>
          <w:szCs w:val="20"/>
        </w:rPr>
      </w:pPr>
      <w:r w:rsidRPr="0079069B">
        <w:rPr>
          <w:b/>
          <w:bCs/>
          <w:i/>
          <w:sz w:val="20"/>
          <w:szCs w:val="20"/>
        </w:rPr>
        <w:t>Aim:</w:t>
      </w:r>
      <w:r w:rsidRPr="0079069B">
        <w:rPr>
          <w:i/>
          <w:sz w:val="20"/>
          <w:szCs w:val="20"/>
        </w:rPr>
        <w:t xml:space="preserve"> To investigate the correlation between confidence and social anxiety disorder among medical students at Nusa Cendana University.</w:t>
      </w:r>
    </w:p>
    <w:p w14:paraId="35EE4807" w14:textId="7CBF80AE" w:rsidR="0079069B" w:rsidRPr="0079069B" w:rsidRDefault="0079069B" w:rsidP="0079069B">
      <w:pPr>
        <w:tabs>
          <w:tab w:val="left" w:pos="426"/>
        </w:tabs>
        <w:spacing w:line="276" w:lineRule="auto"/>
        <w:ind w:left="567"/>
        <w:jc w:val="both"/>
        <w:rPr>
          <w:i/>
          <w:sz w:val="20"/>
          <w:szCs w:val="20"/>
        </w:rPr>
      </w:pPr>
      <w:r w:rsidRPr="0079069B">
        <w:rPr>
          <w:b/>
          <w:i/>
          <w:sz w:val="20"/>
          <w:szCs w:val="20"/>
        </w:rPr>
        <w:t xml:space="preserve">Method : </w:t>
      </w:r>
      <w:r w:rsidRPr="0079069B">
        <w:rPr>
          <w:i/>
          <w:sz w:val="20"/>
          <w:szCs w:val="20"/>
        </w:rPr>
        <w:t>The research method being used is observational analytic with case control progam which is conducted to the medical students of Universitas Nusa Cendana by filling out</w:t>
      </w:r>
      <w:r w:rsidRPr="0079069B">
        <w:rPr>
          <w:i/>
          <w:spacing w:val="-1"/>
          <w:sz w:val="20"/>
          <w:szCs w:val="20"/>
        </w:rPr>
        <w:t xml:space="preserve"> </w:t>
      </w:r>
      <w:r w:rsidRPr="0079069B">
        <w:rPr>
          <w:i/>
          <w:sz w:val="20"/>
          <w:szCs w:val="20"/>
        </w:rPr>
        <w:t>Lauster Self Confidence questionnaire and Social Anxiety questionnaire by Dr. Cahyaning Suryaningrum. Using probability sampling and stratified random sampling technique with the total of 150 students who fit the criteria of inclusion. The bivariate analysis will be conducted using Somer's D correlation test.</w:t>
      </w:r>
    </w:p>
    <w:p w14:paraId="114E0578" w14:textId="77777777" w:rsidR="0079069B" w:rsidRPr="0079069B" w:rsidRDefault="0079069B" w:rsidP="0079069B">
      <w:pPr>
        <w:tabs>
          <w:tab w:val="left" w:pos="426"/>
        </w:tabs>
        <w:spacing w:line="276" w:lineRule="auto"/>
        <w:ind w:left="567"/>
        <w:jc w:val="both"/>
        <w:rPr>
          <w:i/>
          <w:sz w:val="20"/>
          <w:szCs w:val="20"/>
        </w:rPr>
      </w:pPr>
      <w:r w:rsidRPr="0079069B">
        <w:rPr>
          <w:b/>
          <w:i/>
          <w:sz w:val="20"/>
          <w:szCs w:val="20"/>
        </w:rPr>
        <w:t xml:space="preserve">Result : </w:t>
      </w:r>
      <w:r w:rsidRPr="0079069B">
        <w:rPr>
          <w:i/>
          <w:sz w:val="20"/>
          <w:szCs w:val="20"/>
        </w:rPr>
        <w:t>From the total of 150 respondent, 75 students (50.0%) have high level of social anxiety and the other 75 students (50.0%) have low level of social anxiety. Moreover, 20 respondents (13.3%) are found to have very high level of confidence, 72 respondents (48.0%)</w:t>
      </w:r>
      <w:r w:rsidRPr="0079069B">
        <w:rPr>
          <w:i/>
          <w:spacing w:val="-1"/>
          <w:sz w:val="20"/>
          <w:szCs w:val="20"/>
        </w:rPr>
        <w:t xml:space="preserve"> </w:t>
      </w:r>
      <w:r w:rsidRPr="0079069B">
        <w:rPr>
          <w:i/>
          <w:sz w:val="20"/>
          <w:szCs w:val="20"/>
        </w:rPr>
        <w:t>have</w:t>
      </w:r>
      <w:r w:rsidRPr="0079069B">
        <w:rPr>
          <w:i/>
          <w:spacing w:val="-1"/>
          <w:sz w:val="20"/>
          <w:szCs w:val="20"/>
        </w:rPr>
        <w:t xml:space="preserve"> </w:t>
      </w:r>
      <w:r w:rsidRPr="0079069B">
        <w:rPr>
          <w:i/>
          <w:sz w:val="20"/>
          <w:szCs w:val="20"/>
        </w:rPr>
        <w:t>high level of confidence, 54 respondents (36.0%) have medium level of confidence, and 4 respondents (2.7%) have low level of confidence. Given he</w:t>
      </w:r>
      <w:r w:rsidRPr="0079069B">
        <w:rPr>
          <w:i/>
          <w:spacing w:val="-1"/>
          <w:sz w:val="20"/>
          <w:szCs w:val="20"/>
        </w:rPr>
        <w:t xml:space="preserve"> </w:t>
      </w:r>
      <w:r w:rsidRPr="0079069B">
        <w:rPr>
          <w:i/>
          <w:sz w:val="20"/>
          <w:szCs w:val="20"/>
        </w:rPr>
        <w:t>bivariate</w:t>
      </w:r>
      <w:r w:rsidRPr="0079069B">
        <w:rPr>
          <w:i/>
          <w:spacing w:val="-1"/>
          <w:sz w:val="20"/>
          <w:szCs w:val="20"/>
        </w:rPr>
        <w:t xml:space="preserve"> </w:t>
      </w:r>
      <w:r w:rsidRPr="0079069B">
        <w:rPr>
          <w:i/>
          <w:sz w:val="20"/>
          <w:szCs w:val="20"/>
        </w:rPr>
        <w:t>statistic</w:t>
      </w:r>
      <w:r w:rsidRPr="0079069B">
        <w:rPr>
          <w:i/>
          <w:spacing w:val="-1"/>
          <w:sz w:val="20"/>
          <w:szCs w:val="20"/>
        </w:rPr>
        <w:t xml:space="preserve"> </w:t>
      </w:r>
      <w:r w:rsidRPr="0079069B">
        <w:rPr>
          <w:i/>
          <w:sz w:val="20"/>
          <w:szCs w:val="20"/>
        </w:rPr>
        <w:t>test result is p = 0.00 which</w:t>
      </w:r>
      <w:r w:rsidRPr="0079069B">
        <w:rPr>
          <w:i/>
          <w:spacing w:val="-1"/>
          <w:sz w:val="20"/>
          <w:szCs w:val="20"/>
        </w:rPr>
        <w:t xml:space="preserve"> </w:t>
      </w:r>
      <w:r w:rsidRPr="0079069B">
        <w:rPr>
          <w:i/>
          <w:sz w:val="20"/>
          <w:szCs w:val="20"/>
        </w:rPr>
        <w:t>shows the significant relation between confidence and social anxiety disorder.</w:t>
      </w:r>
    </w:p>
    <w:p w14:paraId="793486A9" w14:textId="77777777" w:rsidR="0079069B" w:rsidRPr="0079069B" w:rsidRDefault="0079069B" w:rsidP="0079069B">
      <w:pPr>
        <w:tabs>
          <w:tab w:val="left" w:pos="426"/>
        </w:tabs>
        <w:spacing w:line="276" w:lineRule="auto"/>
        <w:ind w:left="567"/>
        <w:jc w:val="both"/>
        <w:rPr>
          <w:i/>
          <w:sz w:val="20"/>
          <w:szCs w:val="20"/>
        </w:rPr>
      </w:pPr>
      <w:r w:rsidRPr="0079069B">
        <w:rPr>
          <w:b/>
          <w:i/>
          <w:sz w:val="20"/>
          <w:szCs w:val="20"/>
        </w:rPr>
        <w:t xml:space="preserve">Conclusion : </w:t>
      </w:r>
      <w:r w:rsidRPr="0079069B">
        <w:rPr>
          <w:i/>
          <w:sz w:val="20"/>
          <w:szCs w:val="20"/>
        </w:rPr>
        <w:t>Correlation is found between confidence</w:t>
      </w:r>
      <w:r w:rsidRPr="0079069B">
        <w:rPr>
          <w:i/>
          <w:spacing w:val="40"/>
          <w:sz w:val="20"/>
          <w:szCs w:val="20"/>
        </w:rPr>
        <w:t xml:space="preserve"> </w:t>
      </w:r>
      <w:r w:rsidRPr="0079069B">
        <w:rPr>
          <w:i/>
          <w:sz w:val="20"/>
          <w:szCs w:val="20"/>
        </w:rPr>
        <w:t>level and social anxiety disorder in medical students of medical school, Nusa Cendana University.</w:t>
      </w:r>
    </w:p>
    <w:p w14:paraId="6F1EF8D4" w14:textId="77777777" w:rsidR="0079069B" w:rsidRPr="0079069B" w:rsidRDefault="0079069B" w:rsidP="0079069B">
      <w:pPr>
        <w:tabs>
          <w:tab w:val="left" w:pos="426"/>
        </w:tabs>
        <w:spacing w:line="276" w:lineRule="auto"/>
        <w:ind w:left="567"/>
        <w:jc w:val="both"/>
        <w:rPr>
          <w:i/>
          <w:sz w:val="20"/>
          <w:szCs w:val="20"/>
        </w:rPr>
      </w:pPr>
      <w:r w:rsidRPr="0079069B">
        <w:rPr>
          <w:b/>
          <w:i/>
          <w:sz w:val="20"/>
          <w:szCs w:val="20"/>
        </w:rPr>
        <w:t xml:space="preserve">Keywords : </w:t>
      </w:r>
      <w:r w:rsidRPr="0079069B">
        <w:rPr>
          <w:i/>
          <w:sz w:val="20"/>
          <w:szCs w:val="20"/>
        </w:rPr>
        <w:t xml:space="preserve">Confidence Level, Social Anxiety Disorder, Medical Students in </w:t>
      </w:r>
      <w:r w:rsidRPr="0079069B">
        <w:rPr>
          <w:i/>
          <w:spacing w:val="-2"/>
          <w:sz w:val="20"/>
          <w:szCs w:val="20"/>
        </w:rPr>
        <w:t>Kupang</w:t>
      </w:r>
    </w:p>
    <w:p w14:paraId="123CCB8A" w14:textId="77777777" w:rsidR="0079069B" w:rsidRDefault="0079069B" w:rsidP="0079069B">
      <w:pPr>
        <w:tabs>
          <w:tab w:val="left" w:pos="426"/>
        </w:tabs>
        <w:spacing w:line="276" w:lineRule="auto"/>
        <w:ind w:left="567"/>
        <w:jc w:val="both"/>
        <w:rPr>
          <w:b/>
          <w:sz w:val="20"/>
          <w:szCs w:val="20"/>
        </w:rPr>
      </w:pPr>
    </w:p>
    <w:p w14:paraId="41591D9D" w14:textId="77777777" w:rsidR="0079069B" w:rsidRPr="0079069B" w:rsidRDefault="0079069B" w:rsidP="0079069B">
      <w:pPr>
        <w:tabs>
          <w:tab w:val="left" w:pos="426"/>
        </w:tabs>
        <w:ind w:left="567"/>
        <w:jc w:val="both"/>
        <w:rPr>
          <w:b/>
          <w:sz w:val="18"/>
          <w:szCs w:val="18"/>
        </w:rPr>
      </w:pPr>
      <w:r w:rsidRPr="0079069B">
        <w:rPr>
          <w:b/>
          <w:sz w:val="18"/>
          <w:szCs w:val="18"/>
        </w:rPr>
        <w:t>How to Cite:</w:t>
      </w:r>
    </w:p>
    <w:p w14:paraId="12D1D785" w14:textId="77777777" w:rsidR="0079069B" w:rsidRPr="0079069B" w:rsidRDefault="0079069B" w:rsidP="0079069B">
      <w:pPr>
        <w:tabs>
          <w:tab w:val="left" w:pos="426"/>
        </w:tabs>
        <w:ind w:left="567"/>
        <w:jc w:val="both"/>
        <w:rPr>
          <w:bCs/>
          <w:sz w:val="18"/>
          <w:szCs w:val="18"/>
        </w:rPr>
      </w:pPr>
      <w:r w:rsidRPr="0079069B">
        <w:rPr>
          <w:bCs/>
          <w:sz w:val="18"/>
          <w:szCs w:val="18"/>
        </w:rPr>
        <w:t xml:space="preserve">Abdillah MS, Sagita S, Wungouw HPL, Legoh D. </w:t>
      </w:r>
      <w:r w:rsidRPr="0079069B">
        <w:rPr>
          <w:sz w:val="18"/>
          <w:szCs w:val="18"/>
        </w:rPr>
        <w:t xml:space="preserve">Hubungan Antara Kepercayaan Diri Dengan Gangguan </w:t>
      </w:r>
      <w:r w:rsidRPr="0079069B">
        <w:rPr>
          <w:spacing w:val="11"/>
          <w:sz w:val="18"/>
          <w:szCs w:val="18"/>
        </w:rPr>
        <w:t xml:space="preserve">Kecemasan Sosial </w:t>
      </w:r>
      <w:r w:rsidRPr="0079069B">
        <w:rPr>
          <w:spacing w:val="9"/>
          <w:sz w:val="18"/>
          <w:szCs w:val="18"/>
        </w:rPr>
        <w:t xml:space="preserve">Pada </w:t>
      </w:r>
      <w:r w:rsidRPr="0079069B">
        <w:rPr>
          <w:spacing w:val="11"/>
          <w:sz w:val="18"/>
          <w:szCs w:val="18"/>
        </w:rPr>
        <w:t xml:space="preserve">Mahasiswa </w:t>
      </w:r>
      <w:r w:rsidRPr="0079069B">
        <w:rPr>
          <w:sz w:val="18"/>
          <w:szCs w:val="18"/>
        </w:rPr>
        <w:t>Program Studi Pendidikan Dokter Universitas Nusa Cendana</w:t>
      </w:r>
      <w:r w:rsidRPr="0079069B">
        <w:rPr>
          <w:bCs/>
          <w:sz w:val="18"/>
          <w:szCs w:val="18"/>
        </w:rPr>
        <w:t xml:space="preserve">. Cendana Medical Journal (CMJ). </w:t>
      </w:r>
      <w:r w:rsidRPr="0079069B">
        <w:rPr>
          <w:sz w:val="18"/>
          <w:szCs w:val="18"/>
        </w:rPr>
        <w:t xml:space="preserve">2025; </w:t>
      </w:r>
      <w:r w:rsidRPr="0079069B">
        <w:rPr>
          <w:bCs/>
          <w:sz w:val="18"/>
          <w:szCs w:val="18"/>
        </w:rPr>
        <w:t>13(2): 245-255. DOI: 10.35508/cmj.v13i2.27148</w:t>
      </w:r>
      <w:r w:rsidRPr="0079069B">
        <w:rPr>
          <w:i/>
          <w:sz w:val="18"/>
          <w:szCs w:val="18"/>
        </w:rPr>
        <w:t xml:space="preserve"> </w:t>
      </w:r>
      <w:r w:rsidRPr="0079069B">
        <w:rPr>
          <w:bCs/>
          <w:sz w:val="18"/>
          <w:szCs w:val="18"/>
        </w:rPr>
        <w:t xml:space="preserve">© 2025 The Authors. This work is licensed under a Creative Commons Attribution-NonCommercial 4.0 International License. </w:t>
      </w:r>
      <w:r w:rsidRPr="0079069B">
        <w:rPr>
          <w:noProof/>
          <w:sz w:val="18"/>
          <w:szCs w:val="18"/>
        </w:rPr>
        <w:drawing>
          <wp:inline distT="0" distB="0" distL="0" distR="0" wp14:anchorId="7CF3B249" wp14:editId="2C0B86B8">
            <wp:extent cx="758190" cy="144145"/>
            <wp:effectExtent l="0" t="0" r="3810" b="8255"/>
            <wp:docPr id="2144196164" name="Picture 4"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144145"/>
                    </a:xfrm>
                    <a:prstGeom prst="rect">
                      <a:avLst/>
                    </a:prstGeom>
                    <a:noFill/>
                    <a:ln>
                      <a:noFill/>
                    </a:ln>
                  </pic:spPr>
                </pic:pic>
              </a:graphicData>
            </a:graphic>
          </wp:inline>
        </w:drawing>
      </w:r>
    </w:p>
    <w:p w14:paraId="46DF413E" w14:textId="77777777" w:rsidR="0079069B" w:rsidRDefault="0079069B" w:rsidP="0079069B">
      <w:pPr>
        <w:ind w:firstLine="284"/>
        <w:jc w:val="both"/>
        <w:rPr>
          <w:b/>
          <w:bCs/>
          <w:spacing w:val="-2"/>
          <w:sz w:val="21"/>
          <w:szCs w:val="21"/>
        </w:rPr>
      </w:pPr>
      <w:r w:rsidRPr="00801AB1">
        <w:rPr>
          <w:b/>
          <w:bCs/>
          <w:spacing w:val="-2"/>
          <w:sz w:val="21"/>
          <w:szCs w:val="21"/>
        </w:rPr>
        <w:t>Abstrak</w:t>
      </w:r>
    </w:p>
    <w:p w14:paraId="7DD6D12B" w14:textId="77777777" w:rsidR="0079069B" w:rsidRDefault="0079069B" w:rsidP="0079069B">
      <w:pPr>
        <w:ind w:left="284"/>
        <w:jc w:val="both"/>
        <w:rPr>
          <w:sz w:val="21"/>
          <w:szCs w:val="21"/>
        </w:rPr>
      </w:pPr>
      <w:r w:rsidRPr="00801AB1">
        <w:rPr>
          <w:b/>
          <w:sz w:val="21"/>
          <w:szCs w:val="21"/>
        </w:rPr>
        <w:t xml:space="preserve">Latar Belakang : </w:t>
      </w:r>
      <w:r w:rsidRPr="00801AB1">
        <w:rPr>
          <w:sz w:val="21"/>
          <w:szCs w:val="21"/>
        </w:rPr>
        <w:t xml:space="preserve">Saat ini seorang dokter dituntut untuk memiliki keterampilan komunikasi </w:t>
      </w:r>
      <w:r w:rsidRPr="00801AB1">
        <w:rPr>
          <w:sz w:val="21"/>
          <w:szCs w:val="21"/>
        </w:rPr>
        <w:lastRenderedPageBreak/>
        <w:t>yang efektif, sehingga mahasiswa diharapkan mampu untuk tampil percaya diri dan dapat berkomunikasi dengan baik dan efektif. Kecemasan pada mahasiswa kedokteran dapat disebabkan kurikulum kedokteran, materi yang terlalu banyak, dan waktu yang sangat terbatas untuk mengulang kembali pelajaran. Kepercayaan diri yang rendah dapat mempengaruhi kecemasan sosial seseorang dan berdampak negatif pada kehidupannya.</w:t>
      </w:r>
    </w:p>
    <w:p w14:paraId="3523632C" w14:textId="77777777" w:rsidR="0079069B" w:rsidRDefault="0079069B" w:rsidP="0079069B">
      <w:pPr>
        <w:ind w:left="284"/>
        <w:jc w:val="both"/>
        <w:rPr>
          <w:sz w:val="21"/>
          <w:szCs w:val="21"/>
        </w:rPr>
      </w:pPr>
      <w:r w:rsidRPr="00801AB1">
        <w:rPr>
          <w:b/>
          <w:sz w:val="21"/>
          <w:szCs w:val="21"/>
        </w:rPr>
        <w:t xml:space="preserve">Tujuan : </w:t>
      </w:r>
      <w:r w:rsidRPr="00801AB1">
        <w:rPr>
          <w:sz w:val="21"/>
          <w:szCs w:val="21"/>
        </w:rPr>
        <w:t>Mengetahui hubungan antara kepercayaan diri dengan gangguan kecemasan sosial pada mahasiswa Program Studi Pendidikan Dokter, Universitas Nusa Cendana.</w:t>
      </w:r>
    </w:p>
    <w:p w14:paraId="29A04EE6" w14:textId="77777777" w:rsidR="0079069B" w:rsidRDefault="0079069B" w:rsidP="0079069B">
      <w:pPr>
        <w:ind w:left="284"/>
        <w:jc w:val="both"/>
        <w:rPr>
          <w:i/>
          <w:sz w:val="21"/>
          <w:szCs w:val="21"/>
        </w:rPr>
      </w:pPr>
      <w:r w:rsidRPr="00801AB1">
        <w:rPr>
          <w:b/>
          <w:sz w:val="21"/>
          <w:szCs w:val="21"/>
        </w:rPr>
        <w:t xml:space="preserve">Metode : </w:t>
      </w:r>
      <w:r w:rsidRPr="00801AB1">
        <w:rPr>
          <w:sz w:val="21"/>
          <w:szCs w:val="21"/>
        </w:rPr>
        <w:t xml:space="preserve">Metode penelitian yang digunakan adalah observasional analitik dengan rancangan </w:t>
      </w:r>
      <w:r w:rsidRPr="00801AB1">
        <w:rPr>
          <w:i/>
          <w:sz w:val="21"/>
          <w:szCs w:val="21"/>
        </w:rPr>
        <w:t xml:space="preserve">case control </w:t>
      </w:r>
      <w:r w:rsidRPr="00801AB1">
        <w:rPr>
          <w:sz w:val="21"/>
          <w:szCs w:val="21"/>
        </w:rPr>
        <w:t>yang dilakukan pada mahasiswa Program Studi</w:t>
      </w:r>
      <w:r w:rsidRPr="00801AB1">
        <w:rPr>
          <w:spacing w:val="40"/>
          <w:sz w:val="21"/>
          <w:szCs w:val="21"/>
        </w:rPr>
        <w:t xml:space="preserve"> </w:t>
      </w:r>
      <w:r w:rsidRPr="00801AB1">
        <w:rPr>
          <w:sz w:val="21"/>
          <w:szCs w:val="21"/>
        </w:rPr>
        <w:t xml:space="preserve">Pendidikan Dokter, Universitas Nusa Cendana dengan mengisi kuesioner Kepercayaan Diri Lauster dan Kuesioner Kecemasan Sosial oleh Dr. Cahyaning Suryaningrum. Teknik pengambilan sampel menggunakan metode </w:t>
      </w:r>
      <w:r w:rsidRPr="00801AB1">
        <w:rPr>
          <w:i/>
          <w:sz w:val="21"/>
          <w:szCs w:val="21"/>
        </w:rPr>
        <w:t xml:space="preserve">probability sampling </w:t>
      </w:r>
      <w:r w:rsidRPr="00801AB1">
        <w:rPr>
          <w:sz w:val="21"/>
          <w:szCs w:val="21"/>
        </w:rPr>
        <w:t xml:space="preserve">teknik </w:t>
      </w:r>
      <w:r w:rsidRPr="00801AB1">
        <w:rPr>
          <w:i/>
          <w:sz w:val="21"/>
          <w:szCs w:val="21"/>
        </w:rPr>
        <w:t xml:space="preserve">stratified random sampling </w:t>
      </w:r>
      <w:r w:rsidRPr="00801AB1">
        <w:rPr>
          <w:sz w:val="21"/>
          <w:szCs w:val="21"/>
        </w:rPr>
        <w:t xml:space="preserve">dengan total responden 150 mahasiswa yang memenuhi kriteria inklusi. Analisis bivariat akan menggunakan uji korelasi </w:t>
      </w:r>
      <w:r w:rsidRPr="00801AB1">
        <w:rPr>
          <w:i/>
          <w:sz w:val="21"/>
          <w:szCs w:val="21"/>
        </w:rPr>
        <w:t>Somer’s D.</w:t>
      </w:r>
    </w:p>
    <w:p w14:paraId="05FFA513" w14:textId="77777777" w:rsidR="0079069B" w:rsidRDefault="0079069B" w:rsidP="0079069B">
      <w:pPr>
        <w:ind w:left="284"/>
        <w:jc w:val="both"/>
        <w:rPr>
          <w:sz w:val="21"/>
          <w:szCs w:val="21"/>
        </w:rPr>
      </w:pPr>
      <w:r w:rsidRPr="00801AB1">
        <w:rPr>
          <w:b/>
          <w:sz w:val="21"/>
          <w:szCs w:val="21"/>
        </w:rPr>
        <w:t xml:space="preserve">Hasil : </w:t>
      </w:r>
      <w:r w:rsidRPr="00801AB1">
        <w:rPr>
          <w:sz w:val="21"/>
          <w:szCs w:val="21"/>
        </w:rPr>
        <w:t>Dari total 150 responden, didapatkan 75 orang (50.0%) dengan tingkat kecemasan sosial tinggi dan 75 orang (50.0%) dengan tingkat kecemasan sosial rendah. Selain itu, ditemukan 20 responden (13.3%) dengan tingkat kepercayaan diri sangat tinggi, 72 responden (48.0%) dengan tingkat kepercayaan diri tinggi,</w:t>
      </w:r>
      <w:r w:rsidRPr="00801AB1">
        <w:rPr>
          <w:spacing w:val="40"/>
          <w:sz w:val="21"/>
          <w:szCs w:val="21"/>
        </w:rPr>
        <w:t xml:space="preserve"> </w:t>
      </w:r>
      <w:r w:rsidRPr="00801AB1">
        <w:rPr>
          <w:sz w:val="21"/>
          <w:szCs w:val="21"/>
        </w:rPr>
        <w:t xml:space="preserve">54 responden (36.0%) memiliki tingkat kepercayaan diri sedang, dan 4 responden (2.7%) dengan tingkat kepercayaan diri rendah. Hasil uji statistik bivariat memperoleh hasil </w:t>
      </w:r>
      <w:r w:rsidRPr="00801AB1">
        <w:rPr>
          <w:i/>
          <w:sz w:val="21"/>
          <w:szCs w:val="21"/>
        </w:rPr>
        <w:t xml:space="preserve">p </w:t>
      </w:r>
      <w:r w:rsidRPr="00801AB1">
        <w:rPr>
          <w:sz w:val="21"/>
          <w:szCs w:val="21"/>
        </w:rPr>
        <w:t>= 0.00 yang menunjukkan terdapat hubungan signifikan</w:t>
      </w:r>
      <w:r w:rsidRPr="00801AB1">
        <w:rPr>
          <w:spacing w:val="40"/>
          <w:sz w:val="21"/>
          <w:szCs w:val="21"/>
        </w:rPr>
        <w:t xml:space="preserve"> </w:t>
      </w:r>
      <w:r w:rsidRPr="00801AB1">
        <w:rPr>
          <w:sz w:val="21"/>
          <w:szCs w:val="21"/>
        </w:rPr>
        <w:t>antara kepercayaan diri dengan gangguan kecemasan sosial.</w:t>
      </w:r>
    </w:p>
    <w:p w14:paraId="3B6C835F" w14:textId="77777777" w:rsidR="0079069B" w:rsidRDefault="0079069B" w:rsidP="0079069B">
      <w:pPr>
        <w:ind w:left="284"/>
        <w:jc w:val="both"/>
        <w:rPr>
          <w:sz w:val="21"/>
          <w:szCs w:val="21"/>
        </w:rPr>
      </w:pPr>
      <w:r w:rsidRPr="00801AB1">
        <w:rPr>
          <w:b/>
          <w:sz w:val="21"/>
          <w:szCs w:val="21"/>
        </w:rPr>
        <w:t xml:space="preserve">Kesimpulan : </w:t>
      </w:r>
      <w:r w:rsidRPr="00801AB1">
        <w:rPr>
          <w:sz w:val="21"/>
          <w:szCs w:val="21"/>
        </w:rPr>
        <w:t>Terdapat hubungan antara kepercayaan diri dengan gangguan kecemasan sosial pada mahasiswa Program Studi Pendidikan Dokter, Universitas Nusa Cendana.</w:t>
      </w:r>
    </w:p>
    <w:p w14:paraId="06393B12" w14:textId="77777777" w:rsidR="0079069B" w:rsidRDefault="0079069B" w:rsidP="0079069B">
      <w:pPr>
        <w:ind w:left="284"/>
        <w:jc w:val="both"/>
        <w:rPr>
          <w:sz w:val="21"/>
          <w:szCs w:val="21"/>
        </w:rPr>
      </w:pPr>
      <w:r w:rsidRPr="00801AB1">
        <w:rPr>
          <w:b/>
          <w:sz w:val="21"/>
          <w:szCs w:val="21"/>
        </w:rPr>
        <w:t xml:space="preserve">Kata Kunci : </w:t>
      </w:r>
      <w:r w:rsidRPr="00801AB1">
        <w:rPr>
          <w:sz w:val="21"/>
          <w:szCs w:val="21"/>
        </w:rPr>
        <w:t>Tingkat Kepercayaan Diri, Gangguan Kecemasan Sosial, Mahasiswa Kedokteran Kupan</w:t>
      </w:r>
      <w:r>
        <w:rPr>
          <w:sz w:val="21"/>
          <w:szCs w:val="21"/>
        </w:rPr>
        <w:t>g</w:t>
      </w:r>
    </w:p>
    <w:p w14:paraId="5817B1DE" w14:textId="77777777" w:rsidR="00147DE8" w:rsidRDefault="00147DE8">
      <w:pPr>
        <w:pStyle w:val="BodyText"/>
        <w:spacing w:before="9"/>
        <w:ind w:left="0"/>
        <w:jc w:val="left"/>
        <w:rPr>
          <w:i/>
          <w:sz w:val="20"/>
        </w:rPr>
      </w:pPr>
    </w:p>
    <w:p w14:paraId="200F6E0A" w14:textId="77777777" w:rsidR="00147DE8" w:rsidRDefault="00147DE8">
      <w:pPr>
        <w:pStyle w:val="BodyText"/>
        <w:jc w:val="left"/>
        <w:rPr>
          <w:i/>
          <w:sz w:val="20"/>
        </w:rPr>
        <w:sectPr w:rsidR="00147DE8" w:rsidSect="00694E2C">
          <w:headerReference w:type="default" r:id="rId9"/>
          <w:footerReference w:type="default" r:id="rId10"/>
          <w:pgSz w:w="11910" w:h="16840"/>
          <w:pgMar w:top="1701" w:right="1701" w:bottom="2268" w:left="2268" w:header="720" w:footer="720" w:gutter="0"/>
          <w:pgNumType w:start="376"/>
          <w:cols w:space="720"/>
        </w:sectPr>
      </w:pPr>
    </w:p>
    <w:p w14:paraId="0AFD27B0" w14:textId="77777777" w:rsidR="00147DE8" w:rsidRPr="0079069B" w:rsidRDefault="00000000">
      <w:pPr>
        <w:pStyle w:val="Heading1"/>
        <w:spacing w:before="90"/>
        <w:rPr>
          <w:sz w:val="22"/>
          <w:szCs w:val="22"/>
        </w:rPr>
      </w:pPr>
      <w:r w:rsidRPr="0079069B">
        <w:rPr>
          <w:spacing w:val="-2"/>
          <w:sz w:val="22"/>
          <w:szCs w:val="22"/>
        </w:rPr>
        <w:t>PENDAHULUAN</w:t>
      </w:r>
    </w:p>
    <w:p w14:paraId="7A7ED709" w14:textId="3470B024" w:rsidR="00164909" w:rsidRDefault="00000000" w:rsidP="00164909">
      <w:pPr>
        <w:pStyle w:val="BodyText"/>
        <w:spacing w:before="161" w:line="360" w:lineRule="auto"/>
        <w:ind w:firstLine="589"/>
        <w:rPr>
          <w:sz w:val="22"/>
          <w:szCs w:val="22"/>
        </w:rPr>
      </w:pPr>
      <w:r w:rsidRPr="0079069B">
        <w:rPr>
          <w:sz w:val="22"/>
          <w:szCs w:val="22"/>
        </w:rPr>
        <w:t>Saat ini seorang dokter dituntut</w:t>
      </w:r>
      <w:r w:rsidRPr="0079069B">
        <w:rPr>
          <w:spacing w:val="-5"/>
          <w:sz w:val="22"/>
          <w:szCs w:val="22"/>
        </w:rPr>
        <w:t xml:space="preserve"> </w:t>
      </w:r>
      <w:r w:rsidRPr="0079069B">
        <w:rPr>
          <w:sz w:val="22"/>
          <w:szCs w:val="22"/>
        </w:rPr>
        <w:t>untuk</w:t>
      </w:r>
      <w:r w:rsidR="00BD4C80">
        <w:rPr>
          <w:spacing w:val="-5"/>
          <w:sz w:val="22"/>
          <w:szCs w:val="22"/>
        </w:rPr>
        <w:t xml:space="preserve"> </w:t>
      </w:r>
      <w:r w:rsidRPr="0079069B">
        <w:rPr>
          <w:sz w:val="22"/>
          <w:szCs w:val="22"/>
        </w:rPr>
        <w:t>memiliki</w:t>
      </w:r>
      <w:r w:rsidR="00BD4C80">
        <w:rPr>
          <w:spacing w:val="-7"/>
          <w:sz w:val="22"/>
          <w:szCs w:val="22"/>
        </w:rPr>
        <w:t xml:space="preserve"> </w:t>
      </w:r>
      <w:r w:rsidRPr="0079069B">
        <w:rPr>
          <w:sz w:val="22"/>
          <w:szCs w:val="22"/>
        </w:rPr>
        <w:t>keterampilan komunikasi</w:t>
      </w:r>
      <w:r w:rsidRPr="0079069B">
        <w:rPr>
          <w:spacing w:val="-13"/>
          <w:sz w:val="22"/>
          <w:szCs w:val="22"/>
        </w:rPr>
        <w:t xml:space="preserve"> </w:t>
      </w:r>
      <w:r w:rsidRPr="0079069B">
        <w:rPr>
          <w:sz w:val="22"/>
          <w:szCs w:val="22"/>
        </w:rPr>
        <w:t>yang</w:t>
      </w:r>
      <w:r w:rsidRPr="0079069B">
        <w:rPr>
          <w:spacing w:val="-13"/>
          <w:sz w:val="22"/>
          <w:szCs w:val="22"/>
        </w:rPr>
        <w:t xml:space="preserve"> </w:t>
      </w:r>
      <w:r w:rsidRPr="0079069B">
        <w:rPr>
          <w:sz w:val="22"/>
          <w:szCs w:val="22"/>
        </w:rPr>
        <w:t>efektif.</w:t>
      </w:r>
      <w:r w:rsidRPr="0079069B">
        <w:rPr>
          <w:sz w:val="22"/>
          <w:szCs w:val="22"/>
          <w:vertAlign w:val="superscript"/>
        </w:rPr>
        <w:t>1</w:t>
      </w:r>
      <w:r w:rsidRPr="0079069B">
        <w:rPr>
          <w:spacing w:val="-12"/>
          <w:sz w:val="22"/>
          <w:szCs w:val="22"/>
        </w:rPr>
        <w:t xml:space="preserve"> </w:t>
      </w:r>
      <w:r w:rsidRPr="0079069B">
        <w:rPr>
          <w:sz w:val="22"/>
          <w:szCs w:val="22"/>
        </w:rPr>
        <w:t>Mahasiswa diharapkan mampu untuk tampil percaya</w:t>
      </w:r>
      <w:r w:rsidRPr="0079069B">
        <w:rPr>
          <w:spacing w:val="-10"/>
          <w:sz w:val="22"/>
          <w:szCs w:val="22"/>
        </w:rPr>
        <w:t xml:space="preserve"> </w:t>
      </w:r>
      <w:r w:rsidRPr="0079069B">
        <w:rPr>
          <w:sz w:val="22"/>
          <w:szCs w:val="22"/>
        </w:rPr>
        <w:t>diri</w:t>
      </w:r>
      <w:r w:rsidRPr="0079069B">
        <w:rPr>
          <w:spacing w:val="-9"/>
          <w:sz w:val="22"/>
          <w:szCs w:val="22"/>
        </w:rPr>
        <w:t xml:space="preserve"> </w:t>
      </w:r>
      <w:r w:rsidRPr="0079069B">
        <w:rPr>
          <w:sz w:val="22"/>
          <w:szCs w:val="22"/>
        </w:rPr>
        <w:t>dan</w:t>
      </w:r>
      <w:r w:rsidRPr="0079069B">
        <w:rPr>
          <w:spacing w:val="-9"/>
          <w:sz w:val="22"/>
          <w:szCs w:val="22"/>
        </w:rPr>
        <w:t xml:space="preserve"> </w:t>
      </w:r>
      <w:r w:rsidRPr="0079069B">
        <w:rPr>
          <w:sz w:val="22"/>
          <w:szCs w:val="22"/>
        </w:rPr>
        <w:t>dapat</w:t>
      </w:r>
      <w:r w:rsidRPr="0079069B">
        <w:rPr>
          <w:spacing w:val="-9"/>
          <w:sz w:val="22"/>
          <w:szCs w:val="22"/>
        </w:rPr>
        <w:t xml:space="preserve"> </w:t>
      </w:r>
      <w:r w:rsidRPr="0079069B">
        <w:rPr>
          <w:sz w:val="22"/>
          <w:szCs w:val="22"/>
        </w:rPr>
        <w:t>berkomunikasi dengan baik dan efektif.</w:t>
      </w:r>
    </w:p>
    <w:p w14:paraId="01F308FE" w14:textId="77777777" w:rsidR="00164909" w:rsidRDefault="00000000" w:rsidP="00164909">
      <w:pPr>
        <w:pStyle w:val="BodyText"/>
        <w:spacing w:before="161" w:line="360" w:lineRule="auto"/>
        <w:ind w:firstLine="589"/>
        <w:rPr>
          <w:sz w:val="22"/>
          <w:szCs w:val="22"/>
        </w:rPr>
      </w:pPr>
      <w:r w:rsidRPr="0079069B">
        <w:rPr>
          <w:sz w:val="22"/>
          <w:szCs w:val="22"/>
        </w:rPr>
        <w:t>Selain itu,</w:t>
      </w:r>
      <w:r w:rsidRPr="0079069B">
        <w:rPr>
          <w:spacing w:val="40"/>
          <w:sz w:val="22"/>
          <w:szCs w:val="22"/>
        </w:rPr>
        <w:t xml:space="preserve"> </w:t>
      </w:r>
      <w:r w:rsidRPr="0079069B">
        <w:rPr>
          <w:sz w:val="22"/>
          <w:szCs w:val="22"/>
        </w:rPr>
        <w:t xml:space="preserve">kepercayaan diri juga mempunyai pengaruh terhadap </w:t>
      </w:r>
      <w:r w:rsidRPr="0079069B">
        <w:rPr>
          <w:i/>
          <w:sz w:val="22"/>
          <w:szCs w:val="22"/>
        </w:rPr>
        <w:t xml:space="preserve">academic help seeking </w:t>
      </w:r>
      <w:r w:rsidRPr="0079069B">
        <w:rPr>
          <w:sz w:val="22"/>
          <w:szCs w:val="22"/>
        </w:rPr>
        <w:t>mahasiswa</w:t>
      </w:r>
      <w:r w:rsidRPr="0079069B">
        <w:rPr>
          <w:i/>
          <w:sz w:val="22"/>
          <w:szCs w:val="22"/>
        </w:rPr>
        <w:t xml:space="preserve">, </w:t>
      </w:r>
      <w:r w:rsidRPr="0079069B">
        <w:rPr>
          <w:sz w:val="22"/>
          <w:szCs w:val="22"/>
        </w:rPr>
        <w:t xml:space="preserve">semakin percaya diri seorang mahasiswa terhadap akademiknya, maka semakin besar tendensinya melakukan </w:t>
      </w:r>
      <w:r w:rsidRPr="0079069B">
        <w:rPr>
          <w:i/>
          <w:sz w:val="22"/>
          <w:szCs w:val="22"/>
        </w:rPr>
        <w:t>academic help seeking</w:t>
      </w:r>
      <w:r w:rsidRPr="0079069B">
        <w:rPr>
          <w:sz w:val="22"/>
          <w:szCs w:val="22"/>
        </w:rPr>
        <w:t xml:space="preserve">. Sebaliknya, semakin rendah rasa percaya diri mahasiswa terhadap akademiknya, maka semakin rendah </w:t>
      </w:r>
      <w:r w:rsidRPr="0079069B">
        <w:rPr>
          <w:sz w:val="22"/>
          <w:szCs w:val="22"/>
        </w:rPr>
        <w:t xml:space="preserve">tendensinya melakukan </w:t>
      </w:r>
      <w:r w:rsidRPr="0079069B">
        <w:rPr>
          <w:i/>
          <w:sz w:val="22"/>
          <w:szCs w:val="22"/>
        </w:rPr>
        <w:t>academic help seeking</w:t>
      </w:r>
      <w:r w:rsidRPr="0079069B">
        <w:rPr>
          <w:sz w:val="22"/>
          <w:szCs w:val="22"/>
        </w:rPr>
        <w:t>. Hal ini dapat menyebabkan penurunan performa akademik yang rendah.</w:t>
      </w:r>
      <w:r w:rsidRPr="0079069B">
        <w:rPr>
          <w:sz w:val="22"/>
          <w:szCs w:val="22"/>
          <w:vertAlign w:val="superscript"/>
        </w:rPr>
        <w:t>3</w:t>
      </w:r>
    </w:p>
    <w:p w14:paraId="105DEE7F" w14:textId="77777777" w:rsidR="00164909" w:rsidRDefault="00000000" w:rsidP="00164909">
      <w:pPr>
        <w:pStyle w:val="BodyText"/>
        <w:spacing w:before="161" w:line="360" w:lineRule="auto"/>
        <w:ind w:firstLine="589"/>
        <w:rPr>
          <w:sz w:val="22"/>
          <w:szCs w:val="22"/>
        </w:rPr>
      </w:pPr>
      <w:r w:rsidRPr="0079069B">
        <w:rPr>
          <w:sz w:val="22"/>
          <w:szCs w:val="22"/>
        </w:rPr>
        <w:t>Kecemasan pada mahasiswa kedokteran dapat disebabkan kurikulum kedokteran, materi yang terlalu banyak, dan waktu yang sangat terbatas untuk mengulang kembali</w:t>
      </w:r>
      <w:r w:rsidRPr="0079069B">
        <w:rPr>
          <w:spacing w:val="-13"/>
          <w:sz w:val="22"/>
          <w:szCs w:val="22"/>
        </w:rPr>
        <w:t xml:space="preserve"> </w:t>
      </w:r>
      <w:r w:rsidRPr="0079069B">
        <w:rPr>
          <w:sz w:val="22"/>
          <w:szCs w:val="22"/>
        </w:rPr>
        <w:t>pelajaran.</w:t>
      </w:r>
      <w:r w:rsidRPr="0079069B">
        <w:rPr>
          <w:sz w:val="22"/>
          <w:szCs w:val="22"/>
          <w:vertAlign w:val="superscript"/>
        </w:rPr>
        <w:t>4</w:t>
      </w:r>
      <w:r w:rsidRPr="0079069B">
        <w:rPr>
          <w:spacing w:val="-12"/>
          <w:sz w:val="22"/>
          <w:szCs w:val="22"/>
        </w:rPr>
        <w:t xml:space="preserve"> </w:t>
      </w:r>
      <w:r w:rsidRPr="0079069B">
        <w:rPr>
          <w:sz w:val="22"/>
          <w:szCs w:val="22"/>
        </w:rPr>
        <w:t>Faktor-faktor</w:t>
      </w:r>
      <w:r w:rsidRPr="0079069B">
        <w:rPr>
          <w:spacing w:val="-12"/>
          <w:sz w:val="22"/>
          <w:szCs w:val="22"/>
        </w:rPr>
        <w:t xml:space="preserve"> </w:t>
      </w:r>
      <w:r w:rsidRPr="0079069B">
        <w:rPr>
          <w:sz w:val="22"/>
          <w:szCs w:val="22"/>
        </w:rPr>
        <w:t>lain seperti beban akademik, kurang</w:t>
      </w:r>
      <w:r w:rsidRPr="0079069B">
        <w:rPr>
          <w:spacing w:val="40"/>
          <w:sz w:val="22"/>
          <w:szCs w:val="22"/>
        </w:rPr>
        <w:t xml:space="preserve"> </w:t>
      </w:r>
      <w:r w:rsidRPr="0079069B">
        <w:rPr>
          <w:sz w:val="22"/>
          <w:szCs w:val="22"/>
        </w:rPr>
        <w:t xml:space="preserve">tidur, beban keuangan juga menjadi kemungkinan alasan tingginya tingkat kecemasan mahasiswa </w:t>
      </w:r>
      <w:r w:rsidRPr="0079069B">
        <w:rPr>
          <w:spacing w:val="-2"/>
          <w:sz w:val="22"/>
          <w:szCs w:val="22"/>
        </w:rPr>
        <w:t>kedokteran.</w:t>
      </w:r>
      <w:r w:rsidRPr="0079069B">
        <w:rPr>
          <w:spacing w:val="-2"/>
          <w:sz w:val="22"/>
          <w:szCs w:val="22"/>
          <w:vertAlign w:val="superscript"/>
        </w:rPr>
        <w:t>5</w:t>
      </w:r>
    </w:p>
    <w:p w14:paraId="2D4F2269" w14:textId="77777777" w:rsidR="00164909" w:rsidRDefault="00000000" w:rsidP="00164909">
      <w:pPr>
        <w:pStyle w:val="BodyText"/>
        <w:spacing w:before="161" w:line="360" w:lineRule="auto"/>
        <w:ind w:firstLine="589"/>
        <w:rPr>
          <w:sz w:val="22"/>
          <w:szCs w:val="22"/>
        </w:rPr>
      </w:pPr>
      <w:r w:rsidRPr="0079069B">
        <w:rPr>
          <w:sz w:val="22"/>
          <w:szCs w:val="22"/>
        </w:rPr>
        <w:t xml:space="preserve">Tingkat kecemasan yang tinggi pada mahasiswa dapat mempengaruhi hasil prestasi akademik yang didapatkan, </w:t>
      </w:r>
      <w:r w:rsidRPr="0079069B">
        <w:rPr>
          <w:sz w:val="22"/>
          <w:szCs w:val="22"/>
        </w:rPr>
        <w:lastRenderedPageBreak/>
        <w:t xml:space="preserve">sehingga hasil yang didapatkan tidak sesuai </w:t>
      </w:r>
      <w:r w:rsidRPr="0079069B">
        <w:rPr>
          <w:spacing w:val="-2"/>
          <w:sz w:val="22"/>
          <w:szCs w:val="22"/>
        </w:rPr>
        <w:t>denga</w:t>
      </w:r>
      <w:r w:rsidR="0079069B" w:rsidRPr="0079069B">
        <w:rPr>
          <w:spacing w:val="-2"/>
          <w:sz w:val="22"/>
          <w:szCs w:val="22"/>
        </w:rPr>
        <w:t xml:space="preserve">n </w:t>
      </w:r>
      <w:r w:rsidRPr="0079069B">
        <w:rPr>
          <w:spacing w:val="-2"/>
          <w:sz w:val="22"/>
          <w:szCs w:val="22"/>
        </w:rPr>
        <w:t>kemampuan</w:t>
      </w:r>
      <w:r w:rsidR="0079069B" w:rsidRPr="0079069B">
        <w:rPr>
          <w:spacing w:val="-2"/>
          <w:sz w:val="22"/>
          <w:szCs w:val="22"/>
        </w:rPr>
        <w:t xml:space="preserve"> </w:t>
      </w:r>
      <w:r w:rsidRPr="0079069B">
        <w:rPr>
          <w:spacing w:val="-4"/>
          <w:sz w:val="22"/>
          <w:szCs w:val="22"/>
        </w:rPr>
        <w:t xml:space="preserve">yang </w:t>
      </w:r>
      <w:r w:rsidRPr="0079069B">
        <w:rPr>
          <w:sz w:val="22"/>
          <w:szCs w:val="22"/>
        </w:rPr>
        <w:t>sebenarnya. Kecemasan yang tinggakan mempengaruhi kinerja memori, menurunkan daya ingat, dan mengganggu konsentarsi belajar mahasiswa.</w:t>
      </w:r>
      <w:r w:rsidRPr="0079069B">
        <w:rPr>
          <w:spacing w:val="-6"/>
          <w:sz w:val="22"/>
          <w:szCs w:val="22"/>
        </w:rPr>
        <w:t xml:space="preserve"> </w:t>
      </w:r>
      <w:r w:rsidRPr="0079069B">
        <w:rPr>
          <w:sz w:val="22"/>
          <w:szCs w:val="22"/>
        </w:rPr>
        <w:t>Hal</w:t>
      </w:r>
      <w:r w:rsidRPr="0079069B">
        <w:rPr>
          <w:spacing w:val="-6"/>
          <w:sz w:val="22"/>
          <w:szCs w:val="22"/>
        </w:rPr>
        <w:t xml:space="preserve"> </w:t>
      </w:r>
      <w:r w:rsidRPr="0079069B">
        <w:rPr>
          <w:sz w:val="22"/>
          <w:szCs w:val="22"/>
        </w:rPr>
        <w:t>ini,</w:t>
      </w:r>
      <w:r w:rsidRPr="0079069B">
        <w:rPr>
          <w:spacing w:val="-7"/>
          <w:sz w:val="22"/>
          <w:szCs w:val="22"/>
        </w:rPr>
        <w:t xml:space="preserve"> </w:t>
      </w:r>
      <w:r w:rsidRPr="0079069B">
        <w:rPr>
          <w:sz w:val="22"/>
          <w:szCs w:val="22"/>
        </w:rPr>
        <w:t>dapat</w:t>
      </w:r>
      <w:r w:rsidRPr="0079069B">
        <w:rPr>
          <w:spacing w:val="-6"/>
          <w:sz w:val="22"/>
          <w:szCs w:val="22"/>
        </w:rPr>
        <w:t xml:space="preserve"> </w:t>
      </w:r>
      <w:r w:rsidRPr="0079069B">
        <w:rPr>
          <w:sz w:val="22"/>
          <w:szCs w:val="22"/>
        </w:rPr>
        <w:t>berdampak pada pencapaian prestasi belajar mahasiswa yang rendah.</w:t>
      </w:r>
      <w:r w:rsidRPr="0079069B">
        <w:rPr>
          <w:sz w:val="22"/>
          <w:szCs w:val="22"/>
          <w:vertAlign w:val="superscript"/>
        </w:rPr>
        <w:t>6</w:t>
      </w:r>
    </w:p>
    <w:p w14:paraId="2F0A1995" w14:textId="77777777" w:rsidR="00164909" w:rsidRDefault="00000000" w:rsidP="00164909">
      <w:pPr>
        <w:pStyle w:val="BodyText"/>
        <w:spacing w:before="161" w:line="360" w:lineRule="auto"/>
        <w:ind w:firstLine="589"/>
        <w:rPr>
          <w:sz w:val="22"/>
          <w:szCs w:val="22"/>
        </w:rPr>
      </w:pPr>
      <w:r w:rsidRPr="0079069B">
        <w:rPr>
          <w:sz w:val="22"/>
          <w:szCs w:val="22"/>
        </w:rPr>
        <w:t xml:space="preserve">Hasil penelitian kepercayaan diri pada mahasiswa fakultas kedokteran mendapat hasil yang berbeda, pada penelitian Demak </w:t>
      </w:r>
      <w:r w:rsidRPr="0079069B">
        <w:rPr>
          <w:i/>
          <w:sz w:val="22"/>
          <w:szCs w:val="22"/>
        </w:rPr>
        <w:t>et</w:t>
      </w:r>
      <w:r w:rsidRPr="0079069B">
        <w:rPr>
          <w:i/>
          <w:spacing w:val="40"/>
          <w:sz w:val="22"/>
          <w:szCs w:val="22"/>
        </w:rPr>
        <w:t xml:space="preserve"> </w:t>
      </w:r>
      <w:r w:rsidRPr="0079069B">
        <w:rPr>
          <w:i/>
          <w:sz w:val="22"/>
          <w:szCs w:val="22"/>
        </w:rPr>
        <w:t>al</w:t>
      </w:r>
      <w:r w:rsidRPr="0079069B">
        <w:rPr>
          <w:sz w:val="22"/>
          <w:szCs w:val="22"/>
        </w:rPr>
        <w:t>. pada Mahasiswa Kedokteran Fakultas Kedokteran dan Ilmu Kesehatan Universitas Tadulako tahun kedua di dapatkan tingkat kepercayaan diri cukup 35 orang (64%) dan tingkat kepercayaan diri baik 20 orang (36%).</w:t>
      </w:r>
      <w:r w:rsidRPr="0079069B">
        <w:rPr>
          <w:sz w:val="22"/>
          <w:szCs w:val="22"/>
          <w:vertAlign w:val="superscript"/>
        </w:rPr>
        <w:t>1</w:t>
      </w:r>
      <w:r w:rsidRPr="0079069B">
        <w:rPr>
          <w:sz w:val="22"/>
          <w:szCs w:val="22"/>
        </w:rPr>
        <w:t xml:space="preserve"> Berbeda dengan hasil penelitian Cahyady </w:t>
      </w:r>
      <w:r w:rsidRPr="0079069B">
        <w:rPr>
          <w:i/>
          <w:sz w:val="22"/>
          <w:szCs w:val="22"/>
        </w:rPr>
        <w:t xml:space="preserve">et al. </w:t>
      </w:r>
      <w:r w:rsidRPr="0079069B">
        <w:rPr>
          <w:sz w:val="22"/>
          <w:szCs w:val="22"/>
        </w:rPr>
        <w:t xml:space="preserve">yang menunjukkan bahwa sebagian besar mahasiswa Fakultas Kedokteran Universitas Abulyatama Aceh Besar memiliki tingkat kepercayaan diri yang sedang sebanyak 38 responden (63,3%), 12 responden (20,0%) kepercayaan diri rendah dan hanya 10 responden (16,7%) dengan kepercayaan diri </w:t>
      </w:r>
      <w:r w:rsidRPr="0079069B">
        <w:rPr>
          <w:spacing w:val="-2"/>
          <w:sz w:val="22"/>
          <w:szCs w:val="22"/>
        </w:rPr>
        <w:t>tinggi.</w:t>
      </w:r>
      <w:r w:rsidRPr="0079069B">
        <w:rPr>
          <w:spacing w:val="-2"/>
          <w:sz w:val="22"/>
          <w:szCs w:val="22"/>
          <w:vertAlign w:val="superscript"/>
        </w:rPr>
        <w:t>7</w:t>
      </w:r>
    </w:p>
    <w:p w14:paraId="3A37F3B2" w14:textId="77777777" w:rsidR="00164909" w:rsidRDefault="00000000" w:rsidP="00164909">
      <w:pPr>
        <w:pStyle w:val="BodyText"/>
        <w:spacing w:before="161" w:line="360" w:lineRule="auto"/>
        <w:ind w:firstLine="589"/>
        <w:rPr>
          <w:sz w:val="22"/>
          <w:szCs w:val="22"/>
        </w:rPr>
      </w:pPr>
      <w:r w:rsidRPr="0079069B">
        <w:rPr>
          <w:sz w:val="22"/>
          <w:szCs w:val="22"/>
        </w:rPr>
        <w:t xml:space="preserve">Hasil penelitian Quek TCC </w:t>
      </w:r>
      <w:r w:rsidRPr="0079069B">
        <w:rPr>
          <w:i/>
          <w:sz w:val="22"/>
          <w:szCs w:val="22"/>
        </w:rPr>
        <w:t>et al</w:t>
      </w:r>
      <w:r w:rsidRPr="0079069B">
        <w:rPr>
          <w:sz w:val="22"/>
          <w:szCs w:val="22"/>
        </w:rPr>
        <w:t xml:space="preserve">. mahasiswa kedokteran Timur Tengah dan Asia memiliki tingkat kecemasan tertinggi, hal ini dapat disebabkan oleh perbedaan pandangan dan tingkat penerimaan orang dengan gangguan jiwa dalam budaya yang berbeda. Dalam </w:t>
      </w:r>
      <w:r w:rsidRPr="0079069B">
        <w:rPr>
          <w:sz w:val="22"/>
          <w:szCs w:val="22"/>
        </w:rPr>
        <w:t>budaya Asia, didiagnosis dengan penyakit mental dianggap mencerminkan kelemahan keluarga pasien dan dianggap memalukan.</w:t>
      </w:r>
      <w:r w:rsidRPr="0079069B">
        <w:rPr>
          <w:sz w:val="22"/>
          <w:szCs w:val="22"/>
          <w:vertAlign w:val="superscript"/>
        </w:rPr>
        <w:t>5</w:t>
      </w:r>
      <w:r w:rsidRPr="0079069B">
        <w:rPr>
          <w:sz w:val="22"/>
          <w:szCs w:val="22"/>
        </w:rPr>
        <w:t xml:space="preserve"> </w:t>
      </w:r>
    </w:p>
    <w:p w14:paraId="6C7AC960" w14:textId="3184442B" w:rsidR="0079069B" w:rsidRPr="0079069B" w:rsidRDefault="00000000" w:rsidP="00164909">
      <w:pPr>
        <w:pStyle w:val="BodyText"/>
        <w:spacing w:before="161" w:line="360" w:lineRule="auto"/>
        <w:ind w:firstLine="589"/>
        <w:rPr>
          <w:sz w:val="22"/>
          <w:szCs w:val="22"/>
        </w:rPr>
      </w:pPr>
      <w:r w:rsidRPr="0079069B">
        <w:rPr>
          <w:sz w:val="22"/>
          <w:szCs w:val="22"/>
        </w:rPr>
        <w:t xml:space="preserve">Pada penelitian D’souza </w:t>
      </w:r>
      <w:r w:rsidRPr="0079069B">
        <w:rPr>
          <w:i/>
          <w:sz w:val="22"/>
          <w:szCs w:val="22"/>
        </w:rPr>
        <w:t>et al</w:t>
      </w:r>
      <w:r w:rsidRPr="0079069B">
        <w:rPr>
          <w:sz w:val="22"/>
          <w:szCs w:val="22"/>
        </w:rPr>
        <w:t xml:space="preserve">. (2019) ditemukan bahwa 30,5% (n=83) dari mahasiswa kedokteran </w:t>
      </w:r>
      <w:r w:rsidRPr="0079069B">
        <w:rPr>
          <w:i/>
          <w:sz w:val="22"/>
          <w:szCs w:val="22"/>
        </w:rPr>
        <w:t xml:space="preserve">Institue of Medical Sciences and Research Center, </w:t>
      </w:r>
      <w:r w:rsidRPr="0079069B">
        <w:rPr>
          <w:sz w:val="22"/>
          <w:szCs w:val="22"/>
        </w:rPr>
        <w:t>Davangere, Karnataka, India menderita gangguan kecemasan sosial dan 9,9% (n=27) diantaranya menderita gangguan kecemasan sedang hingga berat. Kondisi gangguan</w:t>
      </w:r>
      <w:r w:rsidRPr="0079069B">
        <w:rPr>
          <w:spacing w:val="73"/>
          <w:w w:val="150"/>
          <w:sz w:val="22"/>
          <w:szCs w:val="22"/>
        </w:rPr>
        <w:t xml:space="preserve"> </w:t>
      </w:r>
      <w:r w:rsidRPr="0079069B">
        <w:rPr>
          <w:sz w:val="22"/>
          <w:szCs w:val="22"/>
        </w:rPr>
        <w:t>kecemasan</w:t>
      </w:r>
      <w:r w:rsidRPr="0079069B">
        <w:rPr>
          <w:spacing w:val="76"/>
          <w:w w:val="150"/>
          <w:sz w:val="22"/>
          <w:szCs w:val="22"/>
        </w:rPr>
        <w:t xml:space="preserve"> </w:t>
      </w:r>
      <w:r w:rsidRPr="0079069B">
        <w:rPr>
          <w:sz w:val="22"/>
          <w:szCs w:val="22"/>
        </w:rPr>
        <w:t>ringan</w:t>
      </w:r>
      <w:r w:rsidRPr="0079069B">
        <w:rPr>
          <w:spacing w:val="73"/>
          <w:w w:val="150"/>
          <w:sz w:val="22"/>
          <w:szCs w:val="22"/>
        </w:rPr>
        <w:t xml:space="preserve"> </w:t>
      </w:r>
      <w:r w:rsidRPr="0079069B">
        <w:rPr>
          <w:spacing w:val="-4"/>
          <w:sz w:val="22"/>
          <w:szCs w:val="22"/>
        </w:rPr>
        <w:t>dapa</w:t>
      </w:r>
      <w:r w:rsidR="0079069B" w:rsidRPr="0079069B">
        <w:rPr>
          <w:spacing w:val="-4"/>
          <w:sz w:val="22"/>
          <w:szCs w:val="22"/>
        </w:rPr>
        <w:t xml:space="preserve">t </w:t>
      </w:r>
      <w:r w:rsidR="0079069B" w:rsidRPr="0079069B">
        <w:rPr>
          <w:sz w:val="22"/>
          <w:szCs w:val="22"/>
        </w:rPr>
        <w:t>d</w:t>
      </w:r>
      <w:r w:rsidRPr="0079069B">
        <w:rPr>
          <w:sz w:val="22"/>
          <w:szCs w:val="22"/>
        </w:rPr>
        <w:t>itemukan ketika mendekati waktu ujian, takut gagal dalam ujian, kehilangan daya ingat dan takut pada dosen yang mengajar.</w:t>
      </w:r>
      <w:r w:rsidRPr="0079069B">
        <w:rPr>
          <w:sz w:val="22"/>
          <w:szCs w:val="22"/>
          <w:vertAlign w:val="superscript"/>
        </w:rPr>
        <w:t>8</w:t>
      </w:r>
      <w:r w:rsidRPr="0079069B">
        <w:rPr>
          <w:sz w:val="22"/>
          <w:szCs w:val="22"/>
        </w:rPr>
        <w:t xml:space="preserve"> Pada penelitian Oka </w:t>
      </w:r>
      <w:r w:rsidRPr="0079069B">
        <w:rPr>
          <w:i/>
          <w:sz w:val="22"/>
          <w:szCs w:val="22"/>
        </w:rPr>
        <w:t>et al</w:t>
      </w:r>
      <w:r w:rsidRPr="0079069B">
        <w:rPr>
          <w:sz w:val="22"/>
          <w:szCs w:val="22"/>
        </w:rPr>
        <w:t xml:space="preserve">. ditemukan 27% dari 65 mahasiswa Fakultas Kedokteran Universitas Islam Bandung memiliki kecemasan sosial yang tergolong tinggi pada hasil skrining dengan menggunakan kuesioner </w:t>
      </w:r>
      <w:r w:rsidRPr="0079069B">
        <w:rPr>
          <w:i/>
          <w:sz w:val="22"/>
          <w:szCs w:val="22"/>
        </w:rPr>
        <w:t xml:space="preserve">Social Anxiety Scale for Adolescence </w:t>
      </w:r>
      <w:r w:rsidRPr="0079069B">
        <w:rPr>
          <w:sz w:val="22"/>
          <w:szCs w:val="22"/>
        </w:rPr>
        <w:t>(</w:t>
      </w:r>
      <w:r w:rsidRPr="0079069B">
        <w:rPr>
          <w:i/>
          <w:sz w:val="22"/>
          <w:szCs w:val="22"/>
        </w:rPr>
        <w:t>SAS-A</w:t>
      </w:r>
      <w:r w:rsidRPr="0079069B">
        <w:rPr>
          <w:sz w:val="22"/>
          <w:szCs w:val="22"/>
        </w:rPr>
        <w:t>) dan pada saat penelitian dilakukan, ditemukan nilai rata-rata kecemasan sosial sebesar 49% dari tiga mahasiswa yang menjadi partisipan penelitian. Pada penelitian Suryaningrum ditemukan bahwa</w:t>
      </w:r>
      <w:r w:rsidRPr="0079069B">
        <w:rPr>
          <w:spacing w:val="-7"/>
          <w:sz w:val="22"/>
          <w:szCs w:val="22"/>
        </w:rPr>
        <w:t xml:space="preserve"> </w:t>
      </w:r>
      <w:r w:rsidRPr="0079069B">
        <w:rPr>
          <w:sz w:val="22"/>
          <w:szCs w:val="22"/>
        </w:rPr>
        <w:t>kecemasan</w:t>
      </w:r>
      <w:r w:rsidRPr="0079069B">
        <w:rPr>
          <w:spacing w:val="-6"/>
          <w:sz w:val="22"/>
          <w:szCs w:val="22"/>
        </w:rPr>
        <w:t xml:space="preserve"> </w:t>
      </w:r>
      <w:r w:rsidRPr="0079069B">
        <w:rPr>
          <w:sz w:val="22"/>
          <w:szCs w:val="22"/>
        </w:rPr>
        <w:t>sosial</w:t>
      </w:r>
      <w:r w:rsidRPr="0079069B">
        <w:rPr>
          <w:spacing w:val="-3"/>
          <w:sz w:val="22"/>
          <w:szCs w:val="22"/>
        </w:rPr>
        <w:t xml:space="preserve"> </w:t>
      </w:r>
      <w:r w:rsidRPr="0079069B">
        <w:rPr>
          <w:sz w:val="22"/>
          <w:szCs w:val="22"/>
        </w:rPr>
        <w:t>juga</w:t>
      </w:r>
      <w:r w:rsidRPr="0079069B">
        <w:rPr>
          <w:spacing w:val="-6"/>
          <w:sz w:val="22"/>
          <w:szCs w:val="22"/>
        </w:rPr>
        <w:t xml:space="preserve"> </w:t>
      </w:r>
      <w:r w:rsidRPr="0079069B">
        <w:rPr>
          <w:sz w:val="22"/>
          <w:szCs w:val="22"/>
        </w:rPr>
        <w:t>dialami oleh 42,5% dari 120 mahasiswa pada tahun 2014; demikian pula pada tahun 2015; 52,2 % dari 364 mahasiswa dari tiga Universitas di Malang</w:t>
      </w:r>
      <w:r w:rsidRPr="0079069B">
        <w:rPr>
          <w:spacing w:val="-1"/>
          <w:sz w:val="22"/>
          <w:szCs w:val="22"/>
        </w:rPr>
        <w:t xml:space="preserve"> </w:t>
      </w:r>
      <w:r w:rsidRPr="0079069B">
        <w:rPr>
          <w:sz w:val="22"/>
          <w:szCs w:val="22"/>
        </w:rPr>
        <w:t>mengalami kecemasan</w:t>
      </w:r>
      <w:r w:rsidRPr="0079069B">
        <w:rPr>
          <w:spacing w:val="-1"/>
          <w:sz w:val="22"/>
          <w:szCs w:val="22"/>
        </w:rPr>
        <w:t xml:space="preserve"> </w:t>
      </w:r>
      <w:r w:rsidRPr="0079069B">
        <w:rPr>
          <w:sz w:val="22"/>
          <w:szCs w:val="22"/>
        </w:rPr>
        <w:t xml:space="preserve">sosial taraf ringan sampai sedang; sedangkan 24,7 % termasuk taraf </w:t>
      </w:r>
      <w:r w:rsidRPr="0079069B">
        <w:rPr>
          <w:spacing w:val="-2"/>
          <w:sz w:val="22"/>
          <w:szCs w:val="22"/>
        </w:rPr>
        <w:t>berat.</w:t>
      </w:r>
      <w:r w:rsidRPr="0079069B">
        <w:rPr>
          <w:spacing w:val="-2"/>
          <w:sz w:val="22"/>
          <w:szCs w:val="22"/>
          <w:vertAlign w:val="superscript"/>
        </w:rPr>
        <w:t>9</w:t>
      </w:r>
    </w:p>
    <w:p w14:paraId="494E3912" w14:textId="77777777" w:rsidR="00164909" w:rsidRDefault="00000000" w:rsidP="00164909">
      <w:pPr>
        <w:pStyle w:val="BodyText"/>
        <w:tabs>
          <w:tab w:val="left" w:pos="2182"/>
          <w:tab w:val="left" w:pos="3999"/>
        </w:tabs>
        <w:spacing w:line="360" w:lineRule="auto"/>
        <w:ind w:right="1" w:firstLine="720"/>
        <w:rPr>
          <w:sz w:val="22"/>
          <w:szCs w:val="22"/>
        </w:rPr>
      </w:pPr>
      <w:r w:rsidRPr="0079069B">
        <w:rPr>
          <w:spacing w:val="-2"/>
          <w:sz w:val="22"/>
          <w:szCs w:val="22"/>
        </w:rPr>
        <w:lastRenderedPageBreak/>
        <w:t>Penelitian</w:t>
      </w:r>
      <w:r w:rsidR="0079069B" w:rsidRPr="0079069B">
        <w:rPr>
          <w:sz w:val="22"/>
          <w:szCs w:val="22"/>
        </w:rPr>
        <w:t xml:space="preserve"> </w:t>
      </w:r>
      <w:r w:rsidRPr="0079069B">
        <w:rPr>
          <w:spacing w:val="-4"/>
          <w:sz w:val="22"/>
          <w:szCs w:val="22"/>
        </w:rPr>
        <w:t>yang</w:t>
      </w:r>
      <w:r w:rsidR="0079069B" w:rsidRPr="0079069B">
        <w:rPr>
          <w:sz w:val="22"/>
          <w:szCs w:val="22"/>
        </w:rPr>
        <w:t xml:space="preserve"> </w:t>
      </w:r>
      <w:r w:rsidRPr="0079069B">
        <w:rPr>
          <w:sz w:val="22"/>
          <w:szCs w:val="22"/>
        </w:rPr>
        <w:t>menghubungkan antara kepercayaan diri dengan kecemasan sosial yang</w:t>
      </w:r>
      <w:r w:rsidR="0079069B" w:rsidRPr="0079069B">
        <w:rPr>
          <w:sz w:val="22"/>
          <w:szCs w:val="22"/>
        </w:rPr>
        <w:t xml:space="preserve"> </w:t>
      </w:r>
      <w:r w:rsidRPr="0079069B">
        <w:rPr>
          <w:spacing w:val="-2"/>
          <w:sz w:val="22"/>
          <w:szCs w:val="22"/>
        </w:rPr>
        <w:t>dilakuka</w:t>
      </w:r>
      <w:r w:rsidR="0079069B" w:rsidRPr="0079069B">
        <w:rPr>
          <w:spacing w:val="-2"/>
          <w:sz w:val="22"/>
          <w:szCs w:val="22"/>
        </w:rPr>
        <w:t xml:space="preserve">n </w:t>
      </w:r>
      <w:r w:rsidRPr="0079069B">
        <w:rPr>
          <w:spacing w:val="-6"/>
          <w:sz w:val="22"/>
          <w:szCs w:val="22"/>
        </w:rPr>
        <w:t>di</w:t>
      </w:r>
      <w:r w:rsidR="0079069B" w:rsidRPr="0079069B">
        <w:rPr>
          <w:spacing w:val="-6"/>
          <w:sz w:val="22"/>
          <w:szCs w:val="22"/>
        </w:rPr>
        <w:t xml:space="preserve"> </w:t>
      </w:r>
      <w:r w:rsidRPr="0079069B">
        <w:rPr>
          <w:spacing w:val="-2"/>
          <w:sz w:val="22"/>
          <w:szCs w:val="22"/>
        </w:rPr>
        <w:t xml:space="preserve">Lembaga </w:t>
      </w:r>
      <w:r w:rsidRPr="0079069B">
        <w:rPr>
          <w:sz w:val="22"/>
          <w:szCs w:val="22"/>
        </w:rPr>
        <w:t>Pemasyarakatan Kelas II A Muaro Padang</w:t>
      </w:r>
      <w:r w:rsidRPr="0079069B">
        <w:rPr>
          <w:spacing w:val="72"/>
          <w:w w:val="150"/>
          <w:sz w:val="22"/>
          <w:szCs w:val="22"/>
        </w:rPr>
        <w:t xml:space="preserve">  </w:t>
      </w:r>
      <w:r w:rsidRPr="0079069B">
        <w:rPr>
          <w:sz w:val="22"/>
          <w:szCs w:val="22"/>
        </w:rPr>
        <w:t>oleh</w:t>
      </w:r>
      <w:r w:rsidRPr="0079069B">
        <w:rPr>
          <w:spacing w:val="73"/>
          <w:w w:val="150"/>
          <w:sz w:val="22"/>
          <w:szCs w:val="22"/>
        </w:rPr>
        <w:t xml:space="preserve">  </w:t>
      </w:r>
      <w:r w:rsidRPr="0079069B">
        <w:rPr>
          <w:sz w:val="22"/>
          <w:szCs w:val="22"/>
        </w:rPr>
        <w:t>Ekajaya</w:t>
      </w:r>
      <w:r w:rsidRPr="0079069B">
        <w:rPr>
          <w:spacing w:val="72"/>
          <w:w w:val="150"/>
          <w:sz w:val="22"/>
          <w:szCs w:val="22"/>
        </w:rPr>
        <w:t xml:space="preserve">  </w:t>
      </w:r>
      <w:r w:rsidRPr="0079069B">
        <w:rPr>
          <w:i/>
          <w:sz w:val="22"/>
          <w:szCs w:val="22"/>
        </w:rPr>
        <w:t>et</w:t>
      </w:r>
      <w:r w:rsidRPr="0079069B">
        <w:rPr>
          <w:i/>
          <w:spacing w:val="73"/>
          <w:w w:val="150"/>
          <w:sz w:val="22"/>
          <w:szCs w:val="22"/>
        </w:rPr>
        <w:t xml:space="preserve">  </w:t>
      </w:r>
      <w:r w:rsidRPr="0079069B">
        <w:rPr>
          <w:i/>
          <w:spacing w:val="-5"/>
          <w:sz w:val="22"/>
          <w:szCs w:val="22"/>
        </w:rPr>
        <w:t>al</w:t>
      </w:r>
      <w:r w:rsidRPr="0079069B">
        <w:rPr>
          <w:spacing w:val="-5"/>
          <w:sz w:val="22"/>
          <w:szCs w:val="22"/>
        </w:rPr>
        <w:t>.</w:t>
      </w:r>
      <w:r w:rsidR="0079069B" w:rsidRPr="0079069B">
        <w:rPr>
          <w:sz w:val="22"/>
          <w:szCs w:val="22"/>
        </w:rPr>
        <w:t xml:space="preserve"> </w:t>
      </w:r>
      <w:r w:rsidRPr="0079069B">
        <w:rPr>
          <w:sz w:val="22"/>
          <w:szCs w:val="22"/>
        </w:rPr>
        <w:t>didapatkan hasil, yaitu terdapat hubungan negatif atau tidak searah antara variabel kepercayaan diri dan kecemasan sosial.</w:t>
      </w:r>
      <w:r w:rsidRPr="0079069B">
        <w:rPr>
          <w:sz w:val="22"/>
          <w:szCs w:val="22"/>
          <w:vertAlign w:val="superscript"/>
        </w:rPr>
        <w:t>10</w:t>
      </w:r>
      <w:r w:rsidRPr="0079069B">
        <w:rPr>
          <w:sz w:val="22"/>
          <w:szCs w:val="22"/>
        </w:rPr>
        <w:t xml:space="preserve"> Selaras dengan penelitian Nainggolan di Balai Kasih Sayang Parmadi Siwi, yang menyimpulkan bahwa terdapat hubungan dengan arah negatif antara kepercayaan diri dengan kecemasan sosial.</w:t>
      </w:r>
      <w:r w:rsidRPr="0079069B">
        <w:rPr>
          <w:sz w:val="22"/>
          <w:szCs w:val="22"/>
          <w:vertAlign w:val="superscript"/>
        </w:rPr>
        <w:t>11</w:t>
      </w:r>
      <w:r w:rsidRPr="0079069B">
        <w:rPr>
          <w:sz w:val="22"/>
          <w:szCs w:val="22"/>
        </w:rPr>
        <w:t xml:space="preserve"> Hasil hubungan dengan arah negatif menunjukkan apabila tingkat kepercayaan diri semakin tinggi</w:t>
      </w:r>
      <w:r w:rsidRPr="0079069B">
        <w:rPr>
          <w:spacing w:val="40"/>
          <w:sz w:val="22"/>
          <w:szCs w:val="22"/>
        </w:rPr>
        <w:t xml:space="preserve"> </w:t>
      </w:r>
      <w:r w:rsidRPr="0079069B">
        <w:rPr>
          <w:sz w:val="22"/>
          <w:szCs w:val="22"/>
        </w:rPr>
        <w:t xml:space="preserve">maka tingkat kecemasan sosial semakin rendah. Begitu pula sebaliknya, apabila tingkat kepercayaan diri semakin rendah kepercayaan diri maka tingkat kecemasan sosial akan semakin </w:t>
      </w:r>
      <w:r w:rsidRPr="0079069B">
        <w:rPr>
          <w:spacing w:val="-2"/>
          <w:sz w:val="22"/>
          <w:szCs w:val="22"/>
        </w:rPr>
        <w:t>tinggi.</w:t>
      </w:r>
    </w:p>
    <w:p w14:paraId="281AF7FC" w14:textId="16608BC0" w:rsidR="0079069B" w:rsidRPr="00521EEA" w:rsidRDefault="00000000" w:rsidP="00521EEA">
      <w:pPr>
        <w:pStyle w:val="BodyText"/>
        <w:tabs>
          <w:tab w:val="left" w:pos="2182"/>
          <w:tab w:val="left" w:pos="3999"/>
        </w:tabs>
        <w:spacing w:line="360" w:lineRule="auto"/>
        <w:ind w:right="1" w:firstLine="720"/>
        <w:rPr>
          <w:sz w:val="22"/>
          <w:szCs w:val="22"/>
        </w:rPr>
      </w:pPr>
      <w:r w:rsidRPr="00521EEA">
        <w:rPr>
          <w:sz w:val="22"/>
          <w:szCs w:val="22"/>
        </w:rPr>
        <w:t>Berdasarkan pemaparan di atas maka peneliti tertarik untuk meneliti “Hubungan antara Kepercayaan Diri dengan Gangguan Kecemasan Sosial pada Mahasiswa Program Studi Pendidikan Dokter, Universitas Nusa Cendana”, dengan hipotesis “Ada hubungan antara kepercayaan diri dengan gangguan kecemasan sosial pada mahasiswa Program Studi Pendidikan Dokter, Universitas Nusa Cendana”</w:t>
      </w:r>
    </w:p>
    <w:p w14:paraId="2E8E5A7C" w14:textId="77777777" w:rsidR="00521EEA" w:rsidRPr="00521EEA" w:rsidRDefault="00521EEA" w:rsidP="00521EEA">
      <w:pPr>
        <w:pStyle w:val="BodyText"/>
        <w:tabs>
          <w:tab w:val="left" w:pos="2182"/>
          <w:tab w:val="left" w:pos="3999"/>
        </w:tabs>
        <w:spacing w:line="360" w:lineRule="auto"/>
        <w:ind w:right="1" w:firstLine="720"/>
        <w:rPr>
          <w:sz w:val="22"/>
          <w:szCs w:val="22"/>
        </w:rPr>
      </w:pPr>
    </w:p>
    <w:p w14:paraId="722022BF" w14:textId="707A1410" w:rsidR="00147DE8" w:rsidRPr="00521EEA" w:rsidRDefault="00000000" w:rsidP="0079069B">
      <w:pPr>
        <w:pStyle w:val="BodyText"/>
        <w:spacing w:line="360" w:lineRule="auto"/>
        <w:ind w:right="280"/>
        <w:rPr>
          <w:b/>
          <w:bCs/>
          <w:sz w:val="22"/>
          <w:szCs w:val="22"/>
        </w:rPr>
      </w:pPr>
      <w:r w:rsidRPr="00521EEA">
        <w:rPr>
          <w:b/>
          <w:bCs/>
          <w:sz w:val="22"/>
          <w:szCs w:val="22"/>
        </w:rPr>
        <w:t>METODE</w:t>
      </w:r>
      <w:r w:rsidRPr="00521EEA">
        <w:rPr>
          <w:b/>
          <w:bCs/>
          <w:spacing w:val="-1"/>
          <w:sz w:val="22"/>
          <w:szCs w:val="22"/>
        </w:rPr>
        <w:t xml:space="preserve"> </w:t>
      </w:r>
    </w:p>
    <w:p w14:paraId="576D0F43" w14:textId="77777777" w:rsidR="00521EEA" w:rsidRPr="00521EEA" w:rsidRDefault="00000000" w:rsidP="00521EEA">
      <w:pPr>
        <w:pStyle w:val="BodyText"/>
        <w:spacing w:before="21" w:line="360" w:lineRule="auto"/>
        <w:ind w:firstLine="720"/>
        <w:rPr>
          <w:sz w:val="22"/>
          <w:szCs w:val="22"/>
        </w:rPr>
      </w:pPr>
      <w:r w:rsidRPr="00521EEA">
        <w:rPr>
          <w:sz w:val="22"/>
          <w:szCs w:val="22"/>
        </w:rPr>
        <w:t xml:space="preserve">Penelitian ini adalah penelitian bersifat kuantitatif dengan metode </w:t>
      </w:r>
      <w:r w:rsidRPr="00521EEA">
        <w:rPr>
          <w:sz w:val="22"/>
          <w:szCs w:val="22"/>
        </w:rPr>
        <w:t>analitik observasional</w:t>
      </w:r>
      <w:r w:rsidRPr="00521EEA">
        <w:rPr>
          <w:spacing w:val="40"/>
          <w:sz w:val="22"/>
          <w:szCs w:val="22"/>
        </w:rPr>
        <w:t xml:space="preserve"> </w:t>
      </w:r>
      <w:r w:rsidRPr="00521EEA">
        <w:rPr>
          <w:sz w:val="22"/>
          <w:szCs w:val="22"/>
        </w:rPr>
        <w:t xml:space="preserve">dengan desain penelitian </w:t>
      </w:r>
      <w:r w:rsidRPr="00521EEA">
        <w:rPr>
          <w:i/>
          <w:sz w:val="22"/>
          <w:szCs w:val="22"/>
        </w:rPr>
        <w:t>case control</w:t>
      </w:r>
      <w:r w:rsidRPr="00521EEA">
        <w:rPr>
          <w:sz w:val="22"/>
          <w:szCs w:val="22"/>
        </w:rPr>
        <w:t>. Responden yang terlibat dalam penelitian ini adalah mahasiswa angkatan 2019-2021 Program Studi Pendidikan Dokter, Universitas Nusa Cendana dengan jumlah 150 responden yang telah ditentukan</w:t>
      </w:r>
      <w:r w:rsidRPr="00521EEA">
        <w:rPr>
          <w:spacing w:val="60"/>
          <w:sz w:val="22"/>
          <w:szCs w:val="22"/>
        </w:rPr>
        <w:t xml:space="preserve"> </w:t>
      </w:r>
      <w:r w:rsidRPr="00521EEA">
        <w:rPr>
          <w:sz w:val="22"/>
          <w:szCs w:val="22"/>
        </w:rPr>
        <w:t>jumlahnya</w:t>
      </w:r>
      <w:r w:rsidRPr="00521EEA">
        <w:rPr>
          <w:spacing w:val="60"/>
          <w:sz w:val="22"/>
          <w:szCs w:val="22"/>
        </w:rPr>
        <w:t xml:space="preserve"> </w:t>
      </w:r>
      <w:r w:rsidRPr="00521EEA">
        <w:rPr>
          <w:spacing w:val="-2"/>
          <w:sz w:val="22"/>
          <w:szCs w:val="22"/>
        </w:rPr>
        <w:t>menggunakan</w:t>
      </w:r>
      <w:r w:rsidR="00521EEA" w:rsidRPr="00521EEA">
        <w:rPr>
          <w:spacing w:val="-2"/>
          <w:sz w:val="22"/>
          <w:szCs w:val="22"/>
        </w:rPr>
        <w:t xml:space="preserve"> </w:t>
      </w:r>
      <w:r w:rsidRPr="00521EEA">
        <w:rPr>
          <w:sz w:val="22"/>
          <w:szCs w:val="22"/>
        </w:rPr>
        <w:t xml:space="preserve">rumus </w:t>
      </w:r>
      <w:r w:rsidRPr="00521EEA">
        <w:rPr>
          <w:i/>
          <w:sz w:val="22"/>
          <w:szCs w:val="22"/>
        </w:rPr>
        <w:t xml:space="preserve">lemeshow </w:t>
      </w:r>
      <w:r w:rsidRPr="00521EEA">
        <w:rPr>
          <w:sz w:val="22"/>
          <w:szCs w:val="22"/>
        </w:rPr>
        <w:t>dengan metode sampling</w:t>
      </w:r>
      <w:r w:rsidRPr="00521EEA">
        <w:rPr>
          <w:spacing w:val="-8"/>
          <w:sz w:val="22"/>
          <w:szCs w:val="22"/>
        </w:rPr>
        <w:t xml:space="preserve"> </w:t>
      </w:r>
      <w:r w:rsidRPr="00521EEA">
        <w:rPr>
          <w:i/>
          <w:sz w:val="22"/>
          <w:szCs w:val="22"/>
        </w:rPr>
        <w:t>probability</w:t>
      </w:r>
      <w:r w:rsidRPr="00521EEA">
        <w:rPr>
          <w:i/>
          <w:spacing w:val="-10"/>
          <w:sz w:val="22"/>
          <w:szCs w:val="22"/>
        </w:rPr>
        <w:t xml:space="preserve"> </w:t>
      </w:r>
      <w:r w:rsidRPr="00521EEA">
        <w:rPr>
          <w:i/>
          <w:sz w:val="22"/>
          <w:szCs w:val="22"/>
        </w:rPr>
        <w:t>sampling</w:t>
      </w:r>
      <w:r w:rsidRPr="00521EEA">
        <w:rPr>
          <w:i/>
          <w:spacing w:val="-7"/>
          <w:sz w:val="22"/>
          <w:szCs w:val="22"/>
        </w:rPr>
        <w:t xml:space="preserve"> </w:t>
      </w:r>
      <w:r w:rsidRPr="00521EEA">
        <w:rPr>
          <w:sz w:val="22"/>
          <w:szCs w:val="22"/>
        </w:rPr>
        <w:t xml:space="preserve">teknik </w:t>
      </w:r>
      <w:r w:rsidRPr="00521EEA">
        <w:rPr>
          <w:i/>
          <w:sz w:val="22"/>
          <w:szCs w:val="22"/>
        </w:rPr>
        <w:t>stratified random sampling</w:t>
      </w:r>
      <w:r w:rsidRPr="00521EEA">
        <w:rPr>
          <w:sz w:val="22"/>
          <w:szCs w:val="22"/>
        </w:rPr>
        <w:t xml:space="preserve">. Uji statistik yang digunakan dalam penelitian ini adalah uji non- parametrik </w:t>
      </w:r>
      <w:r w:rsidRPr="00521EEA">
        <w:rPr>
          <w:i/>
          <w:sz w:val="22"/>
          <w:szCs w:val="22"/>
        </w:rPr>
        <w:t>Somer’s D.</w:t>
      </w:r>
    </w:p>
    <w:p w14:paraId="779809C7" w14:textId="77777777" w:rsidR="00147DE8" w:rsidRDefault="00000000" w:rsidP="00521EEA">
      <w:pPr>
        <w:pStyle w:val="BodyText"/>
        <w:spacing w:before="21" w:line="360" w:lineRule="auto"/>
        <w:ind w:firstLine="720"/>
        <w:rPr>
          <w:sz w:val="22"/>
          <w:szCs w:val="22"/>
        </w:rPr>
      </w:pPr>
      <w:r w:rsidRPr="00521EEA">
        <w:rPr>
          <w:sz w:val="22"/>
          <w:szCs w:val="22"/>
        </w:rPr>
        <w:t>Penelitian dilakukan di Jalan Adi Sucipto, Penfui, Kota Kupang pada</w:t>
      </w:r>
      <w:r w:rsidRPr="00521EEA">
        <w:rPr>
          <w:spacing w:val="55"/>
          <w:sz w:val="22"/>
          <w:szCs w:val="22"/>
        </w:rPr>
        <w:t xml:space="preserve"> </w:t>
      </w:r>
      <w:r w:rsidRPr="00521EEA">
        <w:rPr>
          <w:sz w:val="22"/>
          <w:szCs w:val="22"/>
        </w:rPr>
        <w:t>tanggal</w:t>
      </w:r>
      <w:r w:rsidRPr="00521EEA">
        <w:rPr>
          <w:spacing w:val="57"/>
          <w:sz w:val="22"/>
          <w:szCs w:val="22"/>
        </w:rPr>
        <w:t xml:space="preserve"> </w:t>
      </w:r>
      <w:r w:rsidRPr="00521EEA">
        <w:rPr>
          <w:sz w:val="22"/>
          <w:szCs w:val="22"/>
        </w:rPr>
        <w:t>17</w:t>
      </w:r>
      <w:r w:rsidRPr="00521EEA">
        <w:rPr>
          <w:spacing w:val="57"/>
          <w:sz w:val="22"/>
          <w:szCs w:val="22"/>
        </w:rPr>
        <w:t xml:space="preserve"> </w:t>
      </w:r>
      <w:r w:rsidRPr="00521EEA">
        <w:rPr>
          <w:sz w:val="22"/>
          <w:szCs w:val="22"/>
        </w:rPr>
        <w:t>November</w:t>
      </w:r>
      <w:r w:rsidRPr="00521EEA">
        <w:rPr>
          <w:spacing w:val="56"/>
          <w:sz w:val="22"/>
          <w:szCs w:val="22"/>
        </w:rPr>
        <w:t xml:space="preserve"> </w:t>
      </w:r>
      <w:r w:rsidRPr="00521EEA">
        <w:rPr>
          <w:sz w:val="22"/>
          <w:szCs w:val="22"/>
        </w:rPr>
        <w:t>2022</w:t>
      </w:r>
      <w:r w:rsidR="00521EEA" w:rsidRPr="00521EEA">
        <w:rPr>
          <w:spacing w:val="59"/>
          <w:sz w:val="22"/>
          <w:szCs w:val="22"/>
        </w:rPr>
        <w:t>-</w:t>
      </w:r>
      <w:r w:rsidRPr="00521EEA">
        <w:rPr>
          <w:sz w:val="22"/>
          <w:szCs w:val="22"/>
        </w:rPr>
        <w:t>27</w:t>
      </w:r>
      <w:r w:rsidRPr="00521EEA">
        <w:rPr>
          <w:spacing w:val="59"/>
          <w:w w:val="150"/>
          <w:sz w:val="22"/>
          <w:szCs w:val="22"/>
        </w:rPr>
        <w:t xml:space="preserve"> </w:t>
      </w:r>
      <w:r w:rsidRPr="00521EEA">
        <w:rPr>
          <w:sz w:val="22"/>
          <w:szCs w:val="22"/>
        </w:rPr>
        <w:t>November</w:t>
      </w:r>
      <w:r w:rsidRPr="00521EEA">
        <w:rPr>
          <w:spacing w:val="60"/>
          <w:w w:val="150"/>
          <w:sz w:val="22"/>
          <w:szCs w:val="22"/>
        </w:rPr>
        <w:t xml:space="preserve"> </w:t>
      </w:r>
      <w:r w:rsidRPr="00521EEA">
        <w:rPr>
          <w:sz w:val="22"/>
          <w:szCs w:val="22"/>
        </w:rPr>
        <w:t>2022.</w:t>
      </w:r>
      <w:r w:rsidRPr="00521EEA">
        <w:rPr>
          <w:spacing w:val="60"/>
          <w:w w:val="150"/>
          <w:sz w:val="22"/>
          <w:szCs w:val="22"/>
        </w:rPr>
        <w:t xml:space="preserve"> </w:t>
      </w:r>
      <w:r w:rsidRPr="00521EEA">
        <w:rPr>
          <w:sz w:val="22"/>
          <w:szCs w:val="22"/>
        </w:rPr>
        <w:t>Penelitian</w:t>
      </w:r>
      <w:r w:rsidRPr="00521EEA">
        <w:rPr>
          <w:spacing w:val="60"/>
          <w:w w:val="150"/>
          <w:sz w:val="22"/>
          <w:szCs w:val="22"/>
        </w:rPr>
        <w:t xml:space="preserve"> </w:t>
      </w:r>
      <w:r w:rsidRPr="00521EEA">
        <w:rPr>
          <w:spacing w:val="-5"/>
          <w:sz w:val="22"/>
          <w:szCs w:val="22"/>
        </w:rPr>
        <w:t>ini</w:t>
      </w:r>
      <w:r w:rsidR="00521EEA" w:rsidRPr="00521EEA">
        <w:rPr>
          <w:spacing w:val="-5"/>
          <w:sz w:val="22"/>
          <w:szCs w:val="22"/>
        </w:rPr>
        <w:t xml:space="preserve"> </w:t>
      </w:r>
      <w:r w:rsidR="00521EEA" w:rsidRPr="00521EEA">
        <w:rPr>
          <w:sz w:val="22"/>
          <w:szCs w:val="22"/>
        </w:rPr>
        <w:t>diawali dengan memberikan</w:t>
      </w:r>
      <w:r w:rsidR="00521EEA" w:rsidRPr="00521EEA">
        <w:rPr>
          <w:spacing w:val="40"/>
          <w:sz w:val="22"/>
          <w:szCs w:val="22"/>
        </w:rPr>
        <w:t xml:space="preserve"> </w:t>
      </w:r>
      <w:r w:rsidR="00521EEA" w:rsidRPr="00521EEA">
        <w:rPr>
          <w:i/>
          <w:sz w:val="22"/>
          <w:szCs w:val="22"/>
        </w:rPr>
        <w:t xml:space="preserve">informed consent </w:t>
      </w:r>
      <w:r w:rsidR="00521EEA" w:rsidRPr="00521EEA">
        <w:rPr>
          <w:sz w:val="22"/>
          <w:szCs w:val="22"/>
        </w:rPr>
        <w:t xml:space="preserve">kepada calon responden. Mahasiswa yang bersedia menjadi responden akan diberikan penjelasan penelitian melalui </w:t>
      </w:r>
      <w:r w:rsidR="00521EEA" w:rsidRPr="00521EEA">
        <w:rPr>
          <w:i/>
          <w:sz w:val="22"/>
          <w:szCs w:val="22"/>
        </w:rPr>
        <w:t>zoom meeting</w:t>
      </w:r>
      <w:r w:rsidR="00521EEA" w:rsidRPr="00521EEA">
        <w:rPr>
          <w:sz w:val="22"/>
          <w:szCs w:val="22"/>
        </w:rPr>
        <w:t>. Pengumpulan data</w:t>
      </w:r>
      <w:r w:rsidR="00521EEA" w:rsidRPr="00521EEA">
        <w:rPr>
          <w:spacing w:val="40"/>
          <w:sz w:val="22"/>
          <w:szCs w:val="22"/>
        </w:rPr>
        <w:t xml:space="preserve"> </w:t>
      </w:r>
      <w:r w:rsidR="00521EEA" w:rsidRPr="00521EEA">
        <w:rPr>
          <w:sz w:val="22"/>
          <w:szCs w:val="22"/>
        </w:rPr>
        <w:t>mengenai kepercayaan diri. Responden akan diberikan kuesioner kepercayaan diri Lauster. Kemudian peneliti</w:t>
      </w:r>
      <w:r w:rsidR="00521EEA" w:rsidRPr="00521EEA">
        <w:rPr>
          <w:spacing w:val="-3"/>
          <w:sz w:val="22"/>
          <w:szCs w:val="22"/>
        </w:rPr>
        <w:t xml:space="preserve"> </w:t>
      </w:r>
      <w:r w:rsidR="00521EEA" w:rsidRPr="00521EEA">
        <w:rPr>
          <w:sz w:val="22"/>
          <w:szCs w:val="22"/>
        </w:rPr>
        <w:t>membagi</w:t>
      </w:r>
      <w:r w:rsidR="00521EEA" w:rsidRPr="00521EEA">
        <w:rPr>
          <w:spacing w:val="-3"/>
          <w:sz w:val="22"/>
          <w:szCs w:val="22"/>
        </w:rPr>
        <w:t xml:space="preserve"> </w:t>
      </w:r>
      <w:r w:rsidR="00521EEA" w:rsidRPr="00521EEA">
        <w:rPr>
          <w:sz w:val="22"/>
          <w:szCs w:val="22"/>
        </w:rPr>
        <w:t>kelompok</w:t>
      </w:r>
      <w:r w:rsidR="00521EEA" w:rsidRPr="00521EEA">
        <w:rPr>
          <w:spacing w:val="-1"/>
          <w:sz w:val="22"/>
          <w:szCs w:val="22"/>
        </w:rPr>
        <w:t xml:space="preserve"> </w:t>
      </w:r>
      <w:r w:rsidR="00521EEA" w:rsidRPr="00521EEA">
        <w:rPr>
          <w:i/>
          <w:sz w:val="22"/>
          <w:szCs w:val="22"/>
        </w:rPr>
        <w:t>case</w:t>
      </w:r>
      <w:r w:rsidR="00521EEA" w:rsidRPr="00521EEA">
        <w:rPr>
          <w:i/>
          <w:spacing w:val="-4"/>
          <w:sz w:val="22"/>
          <w:szCs w:val="22"/>
        </w:rPr>
        <w:t xml:space="preserve"> </w:t>
      </w:r>
      <w:r w:rsidR="00521EEA" w:rsidRPr="00521EEA">
        <w:rPr>
          <w:sz w:val="22"/>
          <w:szCs w:val="22"/>
        </w:rPr>
        <w:t xml:space="preserve">dan </w:t>
      </w:r>
      <w:r w:rsidR="00521EEA" w:rsidRPr="00521EEA">
        <w:rPr>
          <w:i/>
          <w:sz w:val="22"/>
          <w:szCs w:val="22"/>
        </w:rPr>
        <w:t xml:space="preserve">control. </w:t>
      </w:r>
      <w:r w:rsidR="00521EEA" w:rsidRPr="00521EEA">
        <w:rPr>
          <w:sz w:val="22"/>
          <w:szCs w:val="22"/>
        </w:rPr>
        <w:t>Setelah itu, dilakukan pengumpulan data mengenai kecemasan</w:t>
      </w:r>
      <w:r w:rsidR="00521EEA" w:rsidRPr="00521EEA">
        <w:rPr>
          <w:spacing w:val="25"/>
          <w:sz w:val="22"/>
          <w:szCs w:val="22"/>
        </w:rPr>
        <w:t xml:space="preserve">  </w:t>
      </w:r>
      <w:r w:rsidR="00521EEA" w:rsidRPr="00521EEA">
        <w:rPr>
          <w:sz w:val="22"/>
          <w:szCs w:val="22"/>
        </w:rPr>
        <w:t>sosial,</w:t>
      </w:r>
      <w:r w:rsidR="00521EEA" w:rsidRPr="00521EEA">
        <w:rPr>
          <w:spacing w:val="25"/>
          <w:sz w:val="22"/>
          <w:szCs w:val="22"/>
        </w:rPr>
        <w:t xml:space="preserve">  </w:t>
      </w:r>
      <w:r w:rsidR="00521EEA" w:rsidRPr="00521EEA">
        <w:rPr>
          <w:sz w:val="22"/>
          <w:szCs w:val="22"/>
        </w:rPr>
        <w:t>responden</w:t>
      </w:r>
      <w:r w:rsidR="00521EEA" w:rsidRPr="00521EEA">
        <w:rPr>
          <w:spacing w:val="25"/>
          <w:sz w:val="22"/>
          <w:szCs w:val="22"/>
        </w:rPr>
        <w:t xml:space="preserve">  </w:t>
      </w:r>
      <w:r w:rsidR="00521EEA" w:rsidRPr="00521EEA">
        <w:rPr>
          <w:spacing w:val="-4"/>
          <w:sz w:val="22"/>
          <w:szCs w:val="22"/>
        </w:rPr>
        <w:t xml:space="preserve">akan </w:t>
      </w:r>
      <w:r w:rsidR="00521EEA" w:rsidRPr="00521EEA">
        <w:rPr>
          <w:sz w:val="22"/>
          <w:szCs w:val="22"/>
        </w:rPr>
        <w:t xml:space="preserve">sosial yang dilakukan secara online dengan cara membagikan kuesioner melalui </w:t>
      </w:r>
      <w:r w:rsidR="00521EEA" w:rsidRPr="00521EEA">
        <w:rPr>
          <w:i/>
          <w:sz w:val="22"/>
          <w:szCs w:val="22"/>
        </w:rPr>
        <w:t xml:space="preserve">google form </w:t>
      </w:r>
      <w:r w:rsidR="00521EEA" w:rsidRPr="00521EEA">
        <w:rPr>
          <w:sz w:val="22"/>
          <w:szCs w:val="22"/>
        </w:rPr>
        <w:t>dan diawasi</w:t>
      </w:r>
      <w:r w:rsidR="00521EEA" w:rsidRPr="00521EEA">
        <w:rPr>
          <w:spacing w:val="80"/>
          <w:sz w:val="22"/>
          <w:szCs w:val="22"/>
        </w:rPr>
        <w:t xml:space="preserve"> </w:t>
      </w:r>
      <w:r w:rsidR="00521EEA" w:rsidRPr="00521EEA">
        <w:rPr>
          <w:sz w:val="22"/>
          <w:szCs w:val="22"/>
        </w:rPr>
        <w:t>oleh peneliti pada saat pengisian kuesioner.</w:t>
      </w:r>
      <w:r w:rsidR="00521EEA" w:rsidRPr="00521EEA">
        <w:rPr>
          <w:spacing w:val="-2"/>
          <w:sz w:val="22"/>
          <w:szCs w:val="22"/>
        </w:rPr>
        <w:t xml:space="preserve"> </w:t>
      </w:r>
      <w:r w:rsidR="00521EEA" w:rsidRPr="00521EEA">
        <w:rPr>
          <w:sz w:val="22"/>
          <w:szCs w:val="22"/>
        </w:rPr>
        <w:t>Responden</w:t>
      </w:r>
      <w:r w:rsidR="00521EEA" w:rsidRPr="00521EEA">
        <w:rPr>
          <w:spacing w:val="-2"/>
          <w:sz w:val="22"/>
          <w:szCs w:val="22"/>
        </w:rPr>
        <w:t xml:space="preserve"> </w:t>
      </w:r>
      <w:r w:rsidR="00521EEA" w:rsidRPr="00521EEA">
        <w:rPr>
          <w:sz w:val="22"/>
          <w:szCs w:val="22"/>
        </w:rPr>
        <w:t>dapat</w:t>
      </w:r>
      <w:r w:rsidR="00521EEA" w:rsidRPr="00521EEA">
        <w:rPr>
          <w:spacing w:val="-2"/>
          <w:sz w:val="22"/>
          <w:szCs w:val="22"/>
        </w:rPr>
        <w:t xml:space="preserve"> </w:t>
      </w:r>
      <w:r w:rsidR="00521EEA" w:rsidRPr="00521EEA">
        <w:rPr>
          <w:sz w:val="22"/>
          <w:szCs w:val="22"/>
        </w:rPr>
        <w:t xml:space="preserve">bertanya apabila terdapat hal-hal yang tidak dipahami pada kuesioner yang dibagikan. Responden dipersilahkan meninggalkan </w:t>
      </w:r>
      <w:r w:rsidR="00521EEA" w:rsidRPr="00521EEA">
        <w:rPr>
          <w:i/>
          <w:sz w:val="22"/>
          <w:szCs w:val="22"/>
        </w:rPr>
        <w:t xml:space="preserve">zoom meeting </w:t>
      </w:r>
      <w:r w:rsidR="00521EEA" w:rsidRPr="00521EEA">
        <w:rPr>
          <w:sz w:val="22"/>
          <w:szCs w:val="22"/>
        </w:rPr>
        <w:lastRenderedPageBreak/>
        <w:t xml:space="preserve">apabila telah selesai mengisi kuesioner </w:t>
      </w:r>
      <w:r w:rsidR="00521EEA" w:rsidRPr="00521EEA">
        <w:rPr>
          <w:sz w:val="22"/>
          <w:szCs w:val="22"/>
        </w:rPr>
        <w:t>dan tidak ada pertanyaan lagi</w:t>
      </w:r>
      <w:r w:rsidR="00521EEA">
        <w:rPr>
          <w:sz w:val="22"/>
          <w:szCs w:val="22"/>
        </w:rPr>
        <w:t xml:space="preserve">. </w:t>
      </w:r>
    </w:p>
    <w:p w14:paraId="2C0B84B5" w14:textId="3A7F5BBF" w:rsidR="00521EEA" w:rsidRPr="00521EEA" w:rsidRDefault="00521EEA" w:rsidP="00521EEA">
      <w:pPr>
        <w:pStyle w:val="BodyText"/>
        <w:spacing w:before="21" w:line="360" w:lineRule="auto"/>
        <w:ind w:firstLine="720"/>
        <w:rPr>
          <w:sz w:val="22"/>
          <w:szCs w:val="22"/>
        </w:rPr>
        <w:sectPr w:rsidR="00521EEA" w:rsidRPr="00521EEA" w:rsidSect="00164909">
          <w:type w:val="continuous"/>
          <w:pgSz w:w="11910" w:h="16840"/>
          <w:pgMar w:top="1920" w:right="1417" w:bottom="280" w:left="1417" w:header="720" w:footer="590" w:gutter="0"/>
          <w:cols w:num="2" w:space="720" w:equalWidth="0">
            <w:col w:w="4468" w:space="40"/>
            <w:col w:w="4568"/>
          </w:cols>
        </w:sectPr>
      </w:pPr>
    </w:p>
    <w:p w14:paraId="0C1E821A" w14:textId="77777777" w:rsidR="00147DE8" w:rsidRPr="00BD4C80" w:rsidRDefault="00000000">
      <w:pPr>
        <w:pStyle w:val="Heading1"/>
        <w:rPr>
          <w:sz w:val="22"/>
          <w:szCs w:val="22"/>
        </w:rPr>
      </w:pPr>
      <w:r w:rsidRPr="00BD4C80">
        <w:rPr>
          <w:spacing w:val="-2"/>
          <w:sz w:val="22"/>
          <w:szCs w:val="22"/>
        </w:rPr>
        <w:t>HASIL</w:t>
      </w:r>
    </w:p>
    <w:p w14:paraId="0971D553" w14:textId="77777777" w:rsidR="00147DE8" w:rsidRPr="00BD4C80" w:rsidRDefault="00000000">
      <w:pPr>
        <w:ind w:left="851"/>
        <w:rPr>
          <w:b/>
          <w:szCs w:val="20"/>
        </w:rPr>
      </w:pPr>
      <w:r w:rsidRPr="00BD4C80">
        <w:rPr>
          <w:b/>
          <w:szCs w:val="20"/>
        </w:rPr>
        <w:t>Karakteristik</w:t>
      </w:r>
      <w:r w:rsidRPr="00BD4C80">
        <w:rPr>
          <w:b/>
          <w:spacing w:val="-2"/>
          <w:szCs w:val="20"/>
        </w:rPr>
        <w:t xml:space="preserve"> Responden</w:t>
      </w:r>
    </w:p>
    <w:p w14:paraId="6F117544" w14:textId="77777777" w:rsidR="00147DE8" w:rsidRPr="00BD4C80" w:rsidRDefault="00147DE8">
      <w:pPr>
        <w:pStyle w:val="BodyText"/>
        <w:ind w:left="0"/>
        <w:jc w:val="left"/>
        <w:rPr>
          <w:b/>
          <w:sz w:val="22"/>
          <w:szCs w:val="22"/>
        </w:rPr>
      </w:pPr>
    </w:p>
    <w:p w14:paraId="0BCCA0AD" w14:textId="77777777" w:rsidR="00147DE8" w:rsidRPr="00BD4C80" w:rsidRDefault="00000000" w:rsidP="00BD4C80">
      <w:pPr>
        <w:pStyle w:val="BodyText"/>
        <w:ind w:left="1571" w:firstLine="589"/>
        <w:jc w:val="left"/>
        <w:rPr>
          <w:sz w:val="20"/>
          <w:szCs w:val="20"/>
        </w:rPr>
      </w:pPr>
      <w:r w:rsidRPr="00BD4C80">
        <w:rPr>
          <w:b/>
          <w:bCs/>
          <w:sz w:val="20"/>
          <w:szCs w:val="20"/>
        </w:rPr>
        <w:t>Tabel</w:t>
      </w:r>
      <w:r w:rsidRPr="00BD4C80">
        <w:rPr>
          <w:b/>
          <w:bCs/>
          <w:spacing w:val="-3"/>
          <w:sz w:val="20"/>
          <w:szCs w:val="20"/>
        </w:rPr>
        <w:t xml:space="preserve"> </w:t>
      </w:r>
      <w:r w:rsidRPr="00BD4C80">
        <w:rPr>
          <w:sz w:val="20"/>
          <w:szCs w:val="20"/>
        </w:rPr>
        <w:t>1.</w:t>
      </w:r>
      <w:r w:rsidRPr="00BD4C80">
        <w:rPr>
          <w:spacing w:val="-2"/>
          <w:sz w:val="20"/>
          <w:szCs w:val="20"/>
        </w:rPr>
        <w:t xml:space="preserve"> </w:t>
      </w:r>
      <w:r w:rsidRPr="00BD4C80">
        <w:rPr>
          <w:sz w:val="20"/>
          <w:szCs w:val="20"/>
        </w:rPr>
        <w:t>Karakteristik</w:t>
      </w:r>
      <w:r w:rsidRPr="00BD4C80">
        <w:rPr>
          <w:spacing w:val="-2"/>
          <w:sz w:val="20"/>
          <w:szCs w:val="20"/>
        </w:rPr>
        <w:t xml:space="preserve"> Responden</w:t>
      </w:r>
    </w:p>
    <w:tbl>
      <w:tblPr>
        <w:tblW w:w="0" w:type="auto"/>
        <w:jc w:val="center"/>
        <w:tblLayout w:type="fixed"/>
        <w:tblCellMar>
          <w:left w:w="0" w:type="dxa"/>
          <w:right w:w="0" w:type="dxa"/>
        </w:tblCellMar>
        <w:tblLook w:val="01E0" w:firstRow="1" w:lastRow="1" w:firstColumn="1" w:lastColumn="1" w:noHBand="0" w:noVBand="0"/>
      </w:tblPr>
      <w:tblGrid>
        <w:gridCol w:w="1958"/>
        <w:gridCol w:w="1422"/>
        <w:gridCol w:w="1843"/>
      </w:tblGrid>
      <w:tr w:rsidR="00147DE8" w:rsidRPr="00BD4C80" w14:paraId="1DD0B671" w14:textId="77777777" w:rsidTr="00BD4C80">
        <w:trPr>
          <w:trHeight w:val="551"/>
          <w:jc w:val="center"/>
        </w:trPr>
        <w:tc>
          <w:tcPr>
            <w:tcW w:w="1958" w:type="dxa"/>
            <w:tcBorders>
              <w:top w:val="single" w:sz="4" w:space="0" w:color="auto"/>
              <w:bottom w:val="single" w:sz="4" w:space="0" w:color="auto"/>
            </w:tcBorders>
          </w:tcPr>
          <w:p w14:paraId="443CC0C6" w14:textId="77777777" w:rsidR="00147DE8" w:rsidRPr="00BD4C80" w:rsidRDefault="00000000" w:rsidP="00BD4C80">
            <w:pPr>
              <w:pStyle w:val="TableParagraph"/>
              <w:spacing w:line="275" w:lineRule="exact"/>
              <w:jc w:val="center"/>
              <w:rPr>
                <w:b/>
                <w:sz w:val="20"/>
                <w:szCs w:val="20"/>
              </w:rPr>
            </w:pPr>
            <w:r w:rsidRPr="00BD4C80">
              <w:rPr>
                <w:b/>
                <w:spacing w:val="-2"/>
                <w:sz w:val="20"/>
                <w:szCs w:val="20"/>
              </w:rPr>
              <w:t>Karakteristik</w:t>
            </w:r>
          </w:p>
        </w:tc>
        <w:tc>
          <w:tcPr>
            <w:tcW w:w="1422" w:type="dxa"/>
            <w:tcBorders>
              <w:top w:val="single" w:sz="4" w:space="0" w:color="auto"/>
              <w:bottom w:val="single" w:sz="4" w:space="0" w:color="auto"/>
            </w:tcBorders>
          </w:tcPr>
          <w:p w14:paraId="69BC410C" w14:textId="77777777" w:rsidR="00147DE8" w:rsidRPr="00BD4C80" w:rsidRDefault="00000000" w:rsidP="00BD4C80">
            <w:pPr>
              <w:pStyle w:val="TableParagraph"/>
              <w:spacing w:line="276" w:lineRule="exact"/>
              <w:ind w:left="1446" w:hanging="1293"/>
              <w:jc w:val="center"/>
              <w:rPr>
                <w:b/>
                <w:sz w:val="20"/>
                <w:szCs w:val="20"/>
              </w:rPr>
            </w:pPr>
            <w:r w:rsidRPr="00BD4C80">
              <w:rPr>
                <w:b/>
                <w:spacing w:val="-2"/>
                <w:sz w:val="20"/>
                <w:szCs w:val="20"/>
              </w:rPr>
              <w:t xml:space="preserve">Frekuensi </w:t>
            </w:r>
            <w:r w:rsidRPr="00BD4C80">
              <w:rPr>
                <w:b/>
                <w:spacing w:val="-4"/>
                <w:sz w:val="20"/>
                <w:szCs w:val="20"/>
              </w:rPr>
              <w:t>(n)</w:t>
            </w:r>
          </w:p>
        </w:tc>
        <w:tc>
          <w:tcPr>
            <w:tcW w:w="1843" w:type="dxa"/>
            <w:tcBorders>
              <w:top w:val="single" w:sz="4" w:space="0" w:color="auto"/>
              <w:bottom w:val="single" w:sz="4" w:space="0" w:color="auto"/>
            </w:tcBorders>
          </w:tcPr>
          <w:p w14:paraId="76185062" w14:textId="77777777" w:rsidR="00147DE8" w:rsidRPr="00BD4C80" w:rsidRDefault="00000000" w:rsidP="00BD4C80">
            <w:pPr>
              <w:pStyle w:val="TableParagraph"/>
              <w:spacing w:line="276" w:lineRule="exact"/>
              <w:ind w:left="453" w:hanging="346"/>
              <w:jc w:val="center"/>
              <w:rPr>
                <w:b/>
                <w:sz w:val="20"/>
                <w:szCs w:val="20"/>
              </w:rPr>
            </w:pPr>
            <w:r w:rsidRPr="00BD4C80">
              <w:rPr>
                <w:b/>
                <w:spacing w:val="-2"/>
                <w:sz w:val="20"/>
                <w:szCs w:val="20"/>
              </w:rPr>
              <w:t xml:space="preserve">Persentase </w:t>
            </w:r>
            <w:r w:rsidRPr="00BD4C80">
              <w:rPr>
                <w:b/>
                <w:spacing w:val="-4"/>
                <w:sz w:val="20"/>
                <w:szCs w:val="20"/>
              </w:rPr>
              <w:t>(%)</w:t>
            </w:r>
          </w:p>
        </w:tc>
      </w:tr>
      <w:tr w:rsidR="00147DE8" w:rsidRPr="00BD4C80" w14:paraId="6FC1FEE6" w14:textId="77777777" w:rsidTr="00BD4C80">
        <w:trPr>
          <w:trHeight w:val="274"/>
          <w:jc w:val="center"/>
        </w:trPr>
        <w:tc>
          <w:tcPr>
            <w:tcW w:w="1958" w:type="dxa"/>
            <w:tcBorders>
              <w:top w:val="single" w:sz="4" w:space="0" w:color="auto"/>
            </w:tcBorders>
          </w:tcPr>
          <w:p w14:paraId="6AF3C3D2" w14:textId="77777777" w:rsidR="00147DE8" w:rsidRPr="00BD4C80" w:rsidRDefault="00000000">
            <w:pPr>
              <w:pStyle w:val="TableParagraph"/>
              <w:spacing w:line="254" w:lineRule="exact"/>
              <w:ind w:left="122"/>
              <w:rPr>
                <w:sz w:val="20"/>
                <w:szCs w:val="20"/>
              </w:rPr>
            </w:pPr>
            <w:r w:rsidRPr="00BD4C80">
              <w:rPr>
                <w:spacing w:val="-4"/>
                <w:sz w:val="20"/>
                <w:szCs w:val="20"/>
              </w:rPr>
              <w:t>Usia</w:t>
            </w:r>
          </w:p>
        </w:tc>
        <w:tc>
          <w:tcPr>
            <w:tcW w:w="1422" w:type="dxa"/>
            <w:tcBorders>
              <w:top w:val="single" w:sz="4" w:space="0" w:color="auto"/>
            </w:tcBorders>
          </w:tcPr>
          <w:p w14:paraId="24AC4707" w14:textId="77777777" w:rsidR="00147DE8" w:rsidRPr="00BD4C80" w:rsidRDefault="00147DE8">
            <w:pPr>
              <w:pStyle w:val="TableParagraph"/>
              <w:rPr>
                <w:sz w:val="20"/>
                <w:szCs w:val="20"/>
              </w:rPr>
            </w:pPr>
          </w:p>
        </w:tc>
        <w:tc>
          <w:tcPr>
            <w:tcW w:w="1843" w:type="dxa"/>
            <w:tcBorders>
              <w:top w:val="single" w:sz="4" w:space="0" w:color="auto"/>
            </w:tcBorders>
          </w:tcPr>
          <w:p w14:paraId="002D9537" w14:textId="77777777" w:rsidR="00147DE8" w:rsidRPr="00BD4C80" w:rsidRDefault="00147DE8">
            <w:pPr>
              <w:pStyle w:val="TableParagraph"/>
              <w:rPr>
                <w:sz w:val="20"/>
                <w:szCs w:val="20"/>
              </w:rPr>
            </w:pPr>
          </w:p>
        </w:tc>
      </w:tr>
      <w:tr w:rsidR="00147DE8" w:rsidRPr="00BD4C80" w14:paraId="556CC331" w14:textId="77777777" w:rsidTr="00BD4C80">
        <w:trPr>
          <w:trHeight w:val="292"/>
          <w:jc w:val="center"/>
        </w:trPr>
        <w:tc>
          <w:tcPr>
            <w:tcW w:w="1958" w:type="dxa"/>
          </w:tcPr>
          <w:p w14:paraId="005CA5EF" w14:textId="77777777" w:rsidR="00147DE8" w:rsidRPr="00BD4C80" w:rsidRDefault="00000000">
            <w:pPr>
              <w:pStyle w:val="TableParagraph"/>
              <w:numPr>
                <w:ilvl w:val="0"/>
                <w:numId w:val="11"/>
              </w:numPr>
              <w:tabs>
                <w:tab w:val="left" w:pos="623"/>
              </w:tabs>
              <w:spacing w:line="273" w:lineRule="exact"/>
              <w:ind w:left="623" w:hanging="359"/>
              <w:rPr>
                <w:sz w:val="20"/>
                <w:szCs w:val="20"/>
              </w:rPr>
            </w:pPr>
            <w:r w:rsidRPr="00BD4C80">
              <w:rPr>
                <w:spacing w:val="-2"/>
                <w:sz w:val="20"/>
                <w:szCs w:val="20"/>
              </w:rPr>
              <w:t>18-</w:t>
            </w:r>
            <w:r w:rsidRPr="00BD4C80">
              <w:rPr>
                <w:spacing w:val="-7"/>
                <w:sz w:val="20"/>
                <w:szCs w:val="20"/>
              </w:rPr>
              <w:t>20</w:t>
            </w:r>
          </w:p>
        </w:tc>
        <w:tc>
          <w:tcPr>
            <w:tcW w:w="1422" w:type="dxa"/>
          </w:tcPr>
          <w:p w14:paraId="7D5684BB" w14:textId="77777777" w:rsidR="00147DE8" w:rsidRPr="00BD4C80" w:rsidRDefault="00000000">
            <w:pPr>
              <w:pStyle w:val="TableParagraph"/>
              <w:spacing w:line="273" w:lineRule="exact"/>
              <w:ind w:right="441"/>
              <w:jc w:val="right"/>
              <w:rPr>
                <w:sz w:val="20"/>
                <w:szCs w:val="20"/>
              </w:rPr>
            </w:pPr>
            <w:r w:rsidRPr="00BD4C80">
              <w:rPr>
                <w:spacing w:val="-5"/>
                <w:sz w:val="20"/>
                <w:szCs w:val="20"/>
              </w:rPr>
              <w:t>118</w:t>
            </w:r>
          </w:p>
        </w:tc>
        <w:tc>
          <w:tcPr>
            <w:tcW w:w="1843" w:type="dxa"/>
          </w:tcPr>
          <w:p w14:paraId="7B2F0200" w14:textId="77777777" w:rsidR="00147DE8" w:rsidRPr="00BD4C80" w:rsidRDefault="00000000">
            <w:pPr>
              <w:pStyle w:val="TableParagraph"/>
              <w:spacing w:line="273" w:lineRule="exact"/>
              <w:ind w:right="1"/>
              <w:jc w:val="center"/>
              <w:rPr>
                <w:sz w:val="20"/>
                <w:szCs w:val="20"/>
              </w:rPr>
            </w:pPr>
            <w:r w:rsidRPr="00BD4C80">
              <w:rPr>
                <w:spacing w:val="-4"/>
                <w:sz w:val="20"/>
                <w:szCs w:val="20"/>
              </w:rPr>
              <w:t>78.0</w:t>
            </w:r>
          </w:p>
        </w:tc>
      </w:tr>
      <w:tr w:rsidR="00147DE8" w:rsidRPr="00BD4C80" w14:paraId="7C3483A1" w14:textId="77777777" w:rsidTr="00BD4C80">
        <w:trPr>
          <w:trHeight w:val="436"/>
          <w:jc w:val="center"/>
        </w:trPr>
        <w:tc>
          <w:tcPr>
            <w:tcW w:w="1958" w:type="dxa"/>
          </w:tcPr>
          <w:p w14:paraId="48891F1E" w14:textId="77777777" w:rsidR="00147DE8" w:rsidRPr="00BD4C80" w:rsidRDefault="00000000">
            <w:pPr>
              <w:pStyle w:val="TableParagraph"/>
              <w:numPr>
                <w:ilvl w:val="0"/>
                <w:numId w:val="10"/>
              </w:numPr>
              <w:tabs>
                <w:tab w:val="left" w:pos="623"/>
              </w:tabs>
              <w:spacing w:line="294" w:lineRule="exact"/>
              <w:ind w:left="623" w:hanging="359"/>
              <w:rPr>
                <w:sz w:val="20"/>
                <w:szCs w:val="20"/>
              </w:rPr>
            </w:pPr>
            <w:r w:rsidRPr="00BD4C80">
              <w:rPr>
                <w:spacing w:val="-2"/>
                <w:sz w:val="20"/>
                <w:szCs w:val="20"/>
              </w:rPr>
              <w:t>21-</w:t>
            </w:r>
            <w:r w:rsidRPr="00BD4C80">
              <w:rPr>
                <w:spacing w:val="-7"/>
                <w:sz w:val="20"/>
                <w:szCs w:val="20"/>
              </w:rPr>
              <w:t>23</w:t>
            </w:r>
          </w:p>
        </w:tc>
        <w:tc>
          <w:tcPr>
            <w:tcW w:w="1422" w:type="dxa"/>
          </w:tcPr>
          <w:p w14:paraId="4F7BA674" w14:textId="77777777" w:rsidR="00147DE8" w:rsidRPr="00BD4C80" w:rsidRDefault="00000000">
            <w:pPr>
              <w:pStyle w:val="TableParagraph"/>
              <w:ind w:right="501"/>
              <w:jc w:val="right"/>
              <w:rPr>
                <w:sz w:val="20"/>
                <w:szCs w:val="20"/>
              </w:rPr>
            </w:pPr>
            <w:r w:rsidRPr="00BD4C80">
              <w:rPr>
                <w:spacing w:val="-5"/>
                <w:sz w:val="20"/>
                <w:szCs w:val="20"/>
              </w:rPr>
              <w:t>32</w:t>
            </w:r>
          </w:p>
        </w:tc>
        <w:tc>
          <w:tcPr>
            <w:tcW w:w="1843" w:type="dxa"/>
          </w:tcPr>
          <w:p w14:paraId="55AD80D6" w14:textId="77777777" w:rsidR="00147DE8" w:rsidRPr="00BD4C80" w:rsidRDefault="00000000">
            <w:pPr>
              <w:pStyle w:val="TableParagraph"/>
              <w:ind w:right="1"/>
              <w:jc w:val="center"/>
              <w:rPr>
                <w:sz w:val="20"/>
                <w:szCs w:val="20"/>
              </w:rPr>
            </w:pPr>
            <w:r w:rsidRPr="00BD4C80">
              <w:rPr>
                <w:spacing w:val="-4"/>
                <w:sz w:val="20"/>
                <w:szCs w:val="20"/>
              </w:rPr>
              <w:t>21.3</w:t>
            </w:r>
          </w:p>
        </w:tc>
      </w:tr>
      <w:tr w:rsidR="00147DE8" w:rsidRPr="00BD4C80" w14:paraId="117D8DB0" w14:textId="77777777" w:rsidTr="00BD4C80">
        <w:trPr>
          <w:trHeight w:val="409"/>
          <w:jc w:val="center"/>
        </w:trPr>
        <w:tc>
          <w:tcPr>
            <w:tcW w:w="1958" w:type="dxa"/>
          </w:tcPr>
          <w:p w14:paraId="05AABB4B" w14:textId="77777777" w:rsidR="00147DE8" w:rsidRPr="00BD4C80" w:rsidRDefault="00000000">
            <w:pPr>
              <w:pStyle w:val="TableParagraph"/>
              <w:spacing w:before="132" w:line="257" w:lineRule="exact"/>
              <w:ind w:left="122"/>
              <w:rPr>
                <w:b/>
                <w:sz w:val="20"/>
                <w:szCs w:val="20"/>
              </w:rPr>
            </w:pPr>
            <w:r w:rsidRPr="00BD4C80">
              <w:rPr>
                <w:b/>
                <w:spacing w:val="-2"/>
                <w:sz w:val="20"/>
                <w:szCs w:val="20"/>
              </w:rPr>
              <w:t>Total</w:t>
            </w:r>
          </w:p>
        </w:tc>
        <w:tc>
          <w:tcPr>
            <w:tcW w:w="1422" w:type="dxa"/>
          </w:tcPr>
          <w:p w14:paraId="01DFCCD8" w14:textId="77777777" w:rsidR="00147DE8" w:rsidRPr="00BD4C80" w:rsidRDefault="00000000">
            <w:pPr>
              <w:pStyle w:val="TableParagraph"/>
              <w:spacing w:before="132" w:line="257" w:lineRule="exact"/>
              <w:ind w:right="441"/>
              <w:jc w:val="right"/>
              <w:rPr>
                <w:sz w:val="20"/>
                <w:szCs w:val="20"/>
              </w:rPr>
            </w:pPr>
            <w:r w:rsidRPr="00BD4C80">
              <w:rPr>
                <w:spacing w:val="-5"/>
                <w:sz w:val="20"/>
                <w:szCs w:val="20"/>
              </w:rPr>
              <w:t>150</w:t>
            </w:r>
          </w:p>
        </w:tc>
        <w:tc>
          <w:tcPr>
            <w:tcW w:w="1843" w:type="dxa"/>
          </w:tcPr>
          <w:p w14:paraId="01C22E79" w14:textId="77777777" w:rsidR="00147DE8" w:rsidRPr="00BD4C80" w:rsidRDefault="00000000">
            <w:pPr>
              <w:pStyle w:val="TableParagraph"/>
              <w:spacing w:before="132" w:line="257" w:lineRule="exact"/>
              <w:ind w:right="1"/>
              <w:jc w:val="center"/>
              <w:rPr>
                <w:sz w:val="20"/>
                <w:szCs w:val="20"/>
              </w:rPr>
            </w:pPr>
            <w:r w:rsidRPr="00BD4C80">
              <w:rPr>
                <w:spacing w:val="-2"/>
                <w:sz w:val="20"/>
                <w:szCs w:val="20"/>
              </w:rPr>
              <w:t>100.0</w:t>
            </w:r>
          </w:p>
        </w:tc>
      </w:tr>
      <w:tr w:rsidR="00147DE8" w:rsidRPr="00BD4C80" w14:paraId="5259DA39" w14:textId="77777777" w:rsidTr="00BD4C80">
        <w:trPr>
          <w:trHeight w:val="277"/>
          <w:jc w:val="center"/>
        </w:trPr>
        <w:tc>
          <w:tcPr>
            <w:tcW w:w="1958" w:type="dxa"/>
          </w:tcPr>
          <w:p w14:paraId="18B1461E" w14:textId="77777777" w:rsidR="00147DE8" w:rsidRPr="00BD4C80" w:rsidRDefault="00000000">
            <w:pPr>
              <w:pStyle w:val="TableParagraph"/>
              <w:spacing w:before="1" w:line="256" w:lineRule="exact"/>
              <w:ind w:left="122"/>
              <w:rPr>
                <w:sz w:val="20"/>
                <w:szCs w:val="20"/>
              </w:rPr>
            </w:pPr>
            <w:r w:rsidRPr="00BD4C80">
              <w:rPr>
                <w:spacing w:val="-2"/>
                <w:sz w:val="20"/>
                <w:szCs w:val="20"/>
              </w:rPr>
              <w:t>Angkatan</w:t>
            </w:r>
          </w:p>
        </w:tc>
        <w:tc>
          <w:tcPr>
            <w:tcW w:w="1422" w:type="dxa"/>
          </w:tcPr>
          <w:p w14:paraId="63DBAD0E" w14:textId="77777777" w:rsidR="00147DE8" w:rsidRPr="00BD4C80" w:rsidRDefault="00147DE8">
            <w:pPr>
              <w:pStyle w:val="TableParagraph"/>
              <w:rPr>
                <w:sz w:val="20"/>
                <w:szCs w:val="20"/>
              </w:rPr>
            </w:pPr>
          </w:p>
        </w:tc>
        <w:tc>
          <w:tcPr>
            <w:tcW w:w="1843" w:type="dxa"/>
          </w:tcPr>
          <w:p w14:paraId="7D8AD6A8" w14:textId="77777777" w:rsidR="00147DE8" w:rsidRPr="00BD4C80" w:rsidRDefault="00147DE8" w:rsidP="00BD4C80">
            <w:pPr>
              <w:pStyle w:val="TableParagraph"/>
              <w:jc w:val="center"/>
              <w:rPr>
                <w:sz w:val="20"/>
                <w:szCs w:val="20"/>
              </w:rPr>
            </w:pPr>
          </w:p>
        </w:tc>
      </w:tr>
      <w:tr w:rsidR="00147DE8" w:rsidRPr="00BD4C80" w14:paraId="4E4385EB" w14:textId="77777777" w:rsidTr="00BD4C80">
        <w:trPr>
          <w:trHeight w:val="292"/>
          <w:jc w:val="center"/>
        </w:trPr>
        <w:tc>
          <w:tcPr>
            <w:tcW w:w="1958" w:type="dxa"/>
          </w:tcPr>
          <w:p w14:paraId="5C15ABD3" w14:textId="77777777" w:rsidR="00147DE8" w:rsidRPr="00BD4C80" w:rsidRDefault="00000000">
            <w:pPr>
              <w:pStyle w:val="TableParagraph"/>
              <w:numPr>
                <w:ilvl w:val="0"/>
                <w:numId w:val="9"/>
              </w:numPr>
              <w:tabs>
                <w:tab w:val="left" w:pos="623"/>
              </w:tabs>
              <w:spacing w:line="273" w:lineRule="exact"/>
              <w:ind w:left="623" w:hanging="359"/>
              <w:rPr>
                <w:sz w:val="20"/>
                <w:szCs w:val="20"/>
              </w:rPr>
            </w:pPr>
            <w:r w:rsidRPr="00BD4C80">
              <w:rPr>
                <w:spacing w:val="-4"/>
                <w:sz w:val="20"/>
                <w:szCs w:val="20"/>
              </w:rPr>
              <w:t>2019</w:t>
            </w:r>
          </w:p>
        </w:tc>
        <w:tc>
          <w:tcPr>
            <w:tcW w:w="1422" w:type="dxa"/>
          </w:tcPr>
          <w:p w14:paraId="466DA5CD" w14:textId="77777777" w:rsidR="00147DE8" w:rsidRPr="00BD4C80" w:rsidRDefault="00000000">
            <w:pPr>
              <w:pStyle w:val="TableParagraph"/>
              <w:spacing w:line="273" w:lineRule="exact"/>
              <w:ind w:right="501"/>
              <w:jc w:val="right"/>
              <w:rPr>
                <w:sz w:val="20"/>
                <w:szCs w:val="20"/>
              </w:rPr>
            </w:pPr>
            <w:r w:rsidRPr="00BD4C80">
              <w:rPr>
                <w:spacing w:val="-5"/>
                <w:sz w:val="20"/>
                <w:szCs w:val="20"/>
              </w:rPr>
              <w:t>38</w:t>
            </w:r>
          </w:p>
        </w:tc>
        <w:tc>
          <w:tcPr>
            <w:tcW w:w="1843" w:type="dxa"/>
          </w:tcPr>
          <w:p w14:paraId="777E95BE" w14:textId="77777777" w:rsidR="00147DE8" w:rsidRPr="00BD4C80" w:rsidRDefault="00000000">
            <w:pPr>
              <w:pStyle w:val="TableParagraph"/>
              <w:spacing w:line="273" w:lineRule="exact"/>
              <w:ind w:right="1"/>
              <w:jc w:val="center"/>
              <w:rPr>
                <w:sz w:val="20"/>
                <w:szCs w:val="20"/>
              </w:rPr>
            </w:pPr>
            <w:r w:rsidRPr="00BD4C80">
              <w:rPr>
                <w:spacing w:val="-4"/>
                <w:sz w:val="20"/>
                <w:szCs w:val="20"/>
              </w:rPr>
              <w:t>25.3</w:t>
            </w:r>
          </w:p>
        </w:tc>
      </w:tr>
      <w:tr w:rsidR="00147DE8" w:rsidRPr="00BD4C80" w14:paraId="088E910E" w14:textId="77777777" w:rsidTr="00BD4C80">
        <w:trPr>
          <w:trHeight w:val="292"/>
          <w:jc w:val="center"/>
        </w:trPr>
        <w:tc>
          <w:tcPr>
            <w:tcW w:w="1958" w:type="dxa"/>
          </w:tcPr>
          <w:p w14:paraId="0F7577CB" w14:textId="77777777" w:rsidR="00147DE8" w:rsidRPr="00BD4C80" w:rsidRDefault="00000000">
            <w:pPr>
              <w:pStyle w:val="TableParagraph"/>
              <w:numPr>
                <w:ilvl w:val="0"/>
                <w:numId w:val="8"/>
              </w:numPr>
              <w:tabs>
                <w:tab w:val="left" w:pos="623"/>
              </w:tabs>
              <w:spacing w:line="273" w:lineRule="exact"/>
              <w:ind w:left="623" w:hanging="359"/>
              <w:rPr>
                <w:sz w:val="20"/>
                <w:szCs w:val="20"/>
              </w:rPr>
            </w:pPr>
            <w:r w:rsidRPr="00BD4C80">
              <w:rPr>
                <w:spacing w:val="-4"/>
                <w:sz w:val="20"/>
                <w:szCs w:val="20"/>
              </w:rPr>
              <w:t>2020</w:t>
            </w:r>
          </w:p>
        </w:tc>
        <w:tc>
          <w:tcPr>
            <w:tcW w:w="1422" w:type="dxa"/>
          </w:tcPr>
          <w:p w14:paraId="28815E0C" w14:textId="77777777" w:rsidR="00147DE8" w:rsidRPr="00BD4C80" w:rsidRDefault="00000000">
            <w:pPr>
              <w:pStyle w:val="TableParagraph"/>
              <w:spacing w:line="273" w:lineRule="exact"/>
              <w:ind w:right="501"/>
              <w:jc w:val="right"/>
              <w:rPr>
                <w:sz w:val="20"/>
                <w:szCs w:val="20"/>
              </w:rPr>
            </w:pPr>
            <w:r w:rsidRPr="00BD4C80">
              <w:rPr>
                <w:spacing w:val="-5"/>
                <w:sz w:val="20"/>
                <w:szCs w:val="20"/>
              </w:rPr>
              <w:t>54</w:t>
            </w:r>
          </w:p>
        </w:tc>
        <w:tc>
          <w:tcPr>
            <w:tcW w:w="1843" w:type="dxa"/>
          </w:tcPr>
          <w:p w14:paraId="0601A7CA" w14:textId="77777777" w:rsidR="00147DE8" w:rsidRPr="00BD4C80" w:rsidRDefault="00000000">
            <w:pPr>
              <w:pStyle w:val="TableParagraph"/>
              <w:spacing w:line="273" w:lineRule="exact"/>
              <w:ind w:right="1"/>
              <w:jc w:val="center"/>
              <w:rPr>
                <w:sz w:val="20"/>
                <w:szCs w:val="20"/>
              </w:rPr>
            </w:pPr>
            <w:r w:rsidRPr="00BD4C80">
              <w:rPr>
                <w:spacing w:val="-4"/>
                <w:sz w:val="20"/>
                <w:szCs w:val="20"/>
              </w:rPr>
              <w:t>36.0</w:t>
            </w:r>
          </w:p>
        </w:tc>
      </w:tr>
      <w:tr w:rsidR="00147DE8" w:rsidRPr="00BD4C80" w14:paraId="0A826FB1" w14:textId="77777777" w:rsidTr="00BD4C80">
        <w:trPr>
          <w:trHeight w:val="436"/>
          <w:jc w:val="center"/>
        </w:trPr>
        <w:tc>
          <w:tcPr>
            <w:tcW w:w="1958" w:type="dxa"/>
          </w:tcPr>
          <w:p w14:paraId="605F810E" w14:textId="77777777" w:rsidR="00147DE8" w:rsidRPr="00BD4C80" w:rsidRDefault="00000000">
            <w:pPr>
              <w:pStyle w:val="TableParagraph"/>
              <w:numPr>
                <w:ilvl w:val="0"/>
                <w:numId w:val="7"/>
              </w:numPr>
              <w:tabs>
                <w:tab w:val="left" w:pos="623"/>
              </w:tabs>
              <w:spacing w:line="294" w:lineRule="exact"/>
              <w:ind w:left="623" w:hanging="359"/>
              <w:rPr>
                <w:sz w:val="20"/>
                <w:szCs w:val="20"/>
              </w:rPr>
            </w:pPr>
            <w:r w:rsidRPr="00BD4C80">
              <w:rPr>
                <w:spacing w:val="-4"/>
                <w:sz w:val="20"/>
                <w:szCs w:val="20"/>
              </w:rPr>
              <w:t>2021</w:t>
            </w:r>
          </w:p>
        </w:tc>
        <w:tc>
          <w:tcPr>
            <w:tcW w:w="1422" w:type="dxa"/>
          </w:tcPr>
          <w:p w14:paraId="4AE6CE0D" w14:textId="77777777" w:rsidR="00147DE8" w:rsidRPr="00BD4C80" w:rsidRDefault="00000000">
            <w:pPr>
              <w:pStyle w:val="TableParagraph"/>
              <w:ind w:right="501"/>
              <w:jc w:val="right"/>
              <w:rPr>
                <w:sz w:val="20"/>
                <w:szCs w:val="20"/>
              </w:rPr>
            </w:pPr>
            <w:r w:rsidRPr="00BD4C80">
              <w:rPr>
                <w:spacing w:val="-5"/>
                <w:sz w:val="20"/>
                <w:szCs w:val="20"/>
              </w:rPr>
              <w:t>58</w:t>
            </w:r>
          </w:p>
        </w:tc>
        <w:tc>
          <w:tcPr>
            <w:tcW w:w="1843" w:type="dxa"/>
          </w:tcPr>
          <w:p w14:paraId="137BAC01" w14:textId="77777777" w:rsidR="00147DE8" w:rsidRPr="00BD4C80" w:rsidRDefault="00000000">
            <w:pPr>
              <w:pStyle w:val="TableParagraph"/>
              <w:ind w:right="1"/>
              <w:jc w:val="center"/>
              <w:rPr>
                <w:sz w:val="20"/>
                <w:szCs w:val="20"/>
              </w:rPr>
            </w:pPr>
            <w:r w:rsidRPr="00BD4C80">
              <w:rPr>
                <w:spacing w:val="-4"/>
                <w:sz w:val="20"/>
                <w:szCs w:val="20"/>
              </w:rPr>
              <w:t>38.7</w:t>
            </w:r>
          </w:p>
        </w:tc>
      </w:tr>
      <w:tr w:rsidR="00147DE8" w:rsidRPr="00BD4C80" w14:paraId="62682287" w14:textId="77777777" w:rsidTr="00BD4C80">
        <w:trPr>
          <w:trHeight w:val="409"/>
          <w:jc w:val="center"/>
        </w:trPr>
        <w:tc>
          <w:tcPr>
            <w:tcW w:w="1958" w:type="dxa"/>
          </w:tcPr>
          <w:p w14:paraId="49039E29" w14:textId="77777777" w:rsidR="00147DE8" w:rsidRPr="00BD4C80" w:rsidRDefault="00000000">
            <w:pPr>
              <w:pStyle w:val="TableParagraph"/>
              <w:spacing w:before="132" w:line="257" w:lineRule="exact"/>
              <w:ind w:left="122"/>
              <w:rPr>
                <w:b/>
                <w:sz w:val="20"/>
                <w:szCs w:val="20"/>
              </w:rPr>
            </w:pPr>
            <w:r w:rsidRPr="00BD4C80">
              <w:rPr>
                <w:b/>
                <w:spacing w:val="-2"/>
                <w:sz w:val="20"/>
                <w:szCs w:val="20"/>
              </w:rPr>
              <w:t>Total</w:t>
            </w:r>
          </w:p>
        </w:tc>
        <w:tc>
          <w:tcPr>
            <w:tcW w:w="1422" w:type="dxa"/>
          </w:tcPr>
          <w:p w14:paraId="2AD761F6" w14:textId="77777777" w:rsidR="00147DE8" w:rsidRPr="00BD4C80" w:rsidRDefault="00000000">
            <w:pPr>
              <w:pStyle w:val="TableParagraph"/>
              <w:spacing w:before="132" w:line="257" w:lineRule="exact"/>
              <w:ind w:right="441"/>
              <w:jc w:val="right"/>
              <w:rPr>
                <w:sz w:val="20"/>
                <w:szCs w:val="20"/>
              </w:rPr>
            </w:pPr>
            <w:r w:rsidRPr="00BD4C80">
              <w:rPr>
                <w:spacing w:val="-5"/>
                <w:sz w:val="20"/>
                <w:szCs w:val="20"/>
              </w:rPr>
              <w:t>150</w:t>
            </w:r>
          </w:p>
        </w:tc>
        <w:tc>
          <w:tcPr>
            <w:tcW w:w="1843" w:type="dxa"/>
          </w:tcPr>
          <w:p w14:paraId="23D5F6C1" w14:textId="77777777" w:rsidR="00147DE8" w:rsidRPr="00BD4C80" w:rsidRDefault="00000000">
            <w:pPr>
              <w:pStyle w:val="TableParagraph"/>
              <w:spacing w:before="132" w:line="257" w:lineRule="exact"/>
              <w:ind w:right="1"/>
              <w:jc w:val="center"/>
              <w:rPr>
                <w:sz w:val="20"/>
                <w:szCs w:val="20"/>
              </w:rPr>
            </w:pPr>
            <w:r w:rsidRPr="00BD4C80">
              <w:rPr>
                <w:spacing w:val="-2"/>
                <w:sz w:val="20"/>
                <w:szCs w:val="20"/>
              </w:rPr>
              <w:t>100.0</w:t>
            </w:r>
          </w:p>
        </w:tc>
      </w:tr>
      <w:tr w:rsidR="00147DE8" w:rsidRPr="00BD4C80" w14:paraId="3860D8E4" w14:textId="77777777" w:rsidTr="00BD4C80">
        <w:trPr>
          <w:trHeight w:val="274"/>
          <w:jc w:val="center"/>
        </w:trPr>
        <w:tc>
          <w:tcPr>
            <w:tcW w:w="1958" w:type="dxa"/>
          </w:tcPr>
          <w:p w14:paraId="50017BC5" w14:textId="77777777" w:rsidR="00147DE8" w:rsidRPr="00BD4C80" w:rsidRDefault="00000000">
            <w:pPr>
              <w:pStyle w:val="TableParagraph"/>
              <w:spacing w:line="255" w:lineRule="exact"/>
              <w:ind w:left="122"/>
              <w:rPr>
                <w:sz w:val="20"/>
                <w:szCs w:val="20"/>
              </w:rPr>
            </w:pPr>
            <w:r w:rsidRPr="00BD4C80">
              <w:rPr>
                <w:sz w:val="20"/>
                <w:szCs w:val="20"/>
              </w:rPr>
              <w:t>Jenis</w:t>
            </w:r>
            <w:r w:rsidRPr="00BD4C80">
              <w:rPr>
                <w:spacing w:val="-1"/>
                <w:sz w:val="20"/>
                <w:szCs w:val="20"/>
              </w:rPr>
              <w:t xml:space="preserve"> </w:t>
            </w:r>
            <w:r w:rsidRPr="00BD4C80">
              <w:rPr>
                <w:spacing w:val="-2"/>
                <w:sz w:val="20"/>
                <w:szCs w:val="20"/>
              </w:rPr>
              <w:t>Kelamin</w:t>
            </w:r>
          </w:p>
        </w:tc>
        <w:tc>
          <w:tcPr>
            <w:tcW w:w="1422" w:type="dxa"/>
          </w:tcPr>
          <w:p w14:paraId="63F60F87" w14:textId="77777777" w:rsidR="00147DE8" w:rsidRPr="00BD4C80" w:rsidRDefault="00147DE8">
            <w:pPr>
              <w:pStyle w:val="TableParagraph"/>
              <w:rPr>
                <w:sz w:val="20"/>
                <w:szCs w:val="20"/>
              </w:rPr>
            </w:pPr>
          </w:p>
        </w:tc>
        <w:tc>
          <w:tcPr>
            <w:tcW w:w="1843" w:type="dxa"/>
          </w:tcPr>
          <w:p w14:paraId="71BE9B83" w14:textId="77777777" w:rsidR="00147DE8" w:rsidRPr="00BD4C80" w:rsidRDefault="00147DE8">
            <w:pPr>
              <w:pStyle w:val="TableParagraph"/>
              <w:rPr>
                <w:sz w:val="20"/>
                <w:szCs w:val="20"/>
              </w:rPr>
            </w:pPr>
          </w:p>
        </w:tc>
      </w:tr>
      <w:tr w:rsidR="00147DE8" w:rsidRPr="00BD4C80" w14:paraId="6CD3F275" w14:textId="77777777" w:rsidTr="00BD4C80">
        <w:trPr>
          <w:trHeight w:val="292"/>
          <w:jc w:val="center"/>
        </w:trPr>
        <w:tc>
          <w:tcPr>
            <w:tcW w:w="1958" w:type="dxa"/>
          </w:tcPr>
          <w:p w14:paraId="766D76AB" w14:textId="77777777" w:rsidR="00147DE8" w:rsidRPr="00BD4C80" w:rsidRDefault="00000000">
            <w:pPr>
              <w:pStyle w:val="TableParagraph"/>
              <w:numPr>
                <w:ilvl w:val="0"/>
                <w:numId w:val="6"/>
              </w:numPr>
              <w:tabs>
                <w:tab w:val="left" w:pos="623"/>
              </w:tabs>
              <w:spacing w:line="273" w:lineRule="exact"/>
              <w:ind w:left="623" w:hanging="359"/>
              <w:rPr>
                <w:sz w:val="20"/>
                <w:szCs w:val="20"/>
              </w:rPr>
            </w:pPr>
            <w:r w:rsidRPr="00BD4C80">
              <w:rPr>
                <w:spacing w:val="-2"/>
                <w:sz w:val="20"/>
                <w:szCs w:val="20"/>
              </w:rPr>
              <w:t>Laki-</w:t>
            </w:r>
            <w:r w:rsidRPr="00BD4C80">
              <w:rPr>
                <w:spacing w:val="-4"/>
                <w:sz w:val="20"/>
                <w:szCs w:val="20"/>
              </w:rPr>
              <w:t>laki</w:t>
            </w:r>
          </w:p>
        </w:tc>
        <w:tc>
          <w:tcPr>
            <w:tcW w:w="1422" w:type="dxa"/>
          </w:tcPr>
          <w:p w14:paraId="606E8823" w14:textId="77777777" w:rsidR="00147DE8" w:rsidRPr="00BD4C80" w:rsidRDefault="00000000">
            <w:pPr>
              <w:pStyle w:val="TableParagraph"/>
              <w:spacing w:line="273" w:lineRule="exact"/>
              <w:ind w:right="501"/>
              <w:jc w:val="right"/>
              <w:rPr>
                <w:sz w:val="20"/>
                <w:szCs w:val="20"/>
              </w:rPr>
            </w:pPr>
            <w:r w:rsidRPr="00BD4C80">
              <w:rPr>
                <w:spacing w:val="-5"/>
                <w:sz w:val="20"/>
                <w:szCs w:val="20"/>
              </w:rPr>
              <w:t>46</w:t>
            </w:r>
          </w:p>
        </w:tc>
        <w:tc>
          <w:tcPr>
            <w:tcW w:w="1843" w:type="dxa"/>
          </w:tcPr>
          <w:p w14:paraId="0B699709" w14:textId="77777777" w:rsidR="00147DE8" w:rsidRPr="00BD4C80" w:rsidRDefault="00000000">
            <w:pPr>
              <w:pStyle w:val="TableParagraph"/>
              <w:spacing w:line="273" w:lineRule="exact"/>
              <w:ind w:right="1"/>
              <w:jc w:val="center"/>
              <w:rPr>
                <w:sz w:val="20"/>
                <w:szCs w:val="20"/>
              </w:rPr>
            </w:pPr>
            <w:r w:rsidRPr="00BD4C80">
              <w:rPr>
                <w:spacing w:val="-4"/>
                <w:sz w:val="20"/>
                <w:szCs w:val="20"/>
              </w:rPr>
              <w:t>30.7</w:t>
            </w:r>
          </w:p>
        </w:tc>
      </w:tr>
      <w:tr w:rsidR="00147DE8" w:rsidRPr="00BD4C80" w14:paraId="1D11124A" w14:textId="77777777" w:rsidTr="00BD4C80">
        <w:trPr>
          <w:trHeight w:val="437"/>
          <w:jc w:val="center"/>
        </w:trPr>
        <w:tc>
          <w:tcPr>
            <w:tcW w:w="1958" w:type="dxa"/>
          </w:tcPr>
          <w:p w14:paraId="1A096991" w14:textId="77777777" w:rsidR="00147DE8" w:rsidRPr="00BD4C80" w:rsidRDefault="00000000">
            <w:pPr>
              <w:pStyle w:val="TableParagraph"/>
              <w:numPr>
                <w:ilvl w:val="0"/>
                <w:numId w:val="5"/>
              </w:numPr>
              <w:tabs>
                <w:tab w:val="left" w:pos="623"/>
              </w:tabs>
              <w:spacing w:line="294" w:lineRule="exact"/>
              <w:ind w:left="623" w:hanging="359"/>
              <w:rPr>
                <w:sz w:val="20"/>
                <w:szCs w:val="20"/>
              </w:rPr>
            </w:pPr>
            <w:r w:rsidRPr="00BD4C80">
              <w:rPr>
                <w:spacing w:val="-2"/>
                <w:sz w:val="20"/>
                <w:szCs w:val="20"/>
              </w:rPr>
              <w:t>Perempuan</w:t>
            </w:r>
          </w:p>
        </w:tc>
        <w:tc>
          <w:tcPr>
            <w:tcW w:w="1422" w:type="dxa"/>
          </w:tcPr>
          <w:p w14:paraId="7623AB47" w14:textId="77777777" w:rsidR="00147DE8" w:rsidRPr="00BD4C80" w:rsidRDefault="00000000">
            <w:pPr>
              <w:pStyle w:val="TableParagraph"/>
              <w:ind w:right="441"/>
              <w:jc w:val="right"/>
              <w:rPr>
                <w:sz w:val="20"/>
                <w:szCs w:val="20"/>
              </w:rPr>
            </w:pPr>
            <w:r w:rsidRPr="00BD4C80">
              <w:rPr>
                <w:spacing w:val="-5"/>
                <w:sz w:val="20"/>
                <w:szCs w:val="20"/>
              </w:rPr>
              <w:t>104</w:t>
            </w:r>
          </w:p>
        </w:tc>
        <w:tc>
          <w:tcPr>
            <w:tcW w:w="1843" w:type="dxa"/>
          </w:tcPr>
          <w:p w14:paraId="516EA732" w14:textId="77777777" w:rsidR="00147DE8" w:rsidRPr="00BD4C80" w:rsidRDefault="00000000">
            <w:pPr>
              <w:pStyle w:val="TableParagraph"/>
              <w:ind w:right="1"/>
              <w:jc w:val="center"/>
              <w:rPr>
                <w:sz w:val="20"/>
                <w:szCs w:val="20"/>
              </w:rPr>
            </w:pPr>
            <w:r w:rsidRPr="00BD4C80">
              <w:rPr>
                <w:spacing w:val="-4"/>
                <w:sz w:val="20"/>
                <w:szCs w:val="20"/>
              </w:rPr>
              <w:t>69.3</w:t>
            </w:r>
          </w:p>
        </w:tc>
      </w:tr>
      <w:tr w:rsidR="00147DE8" w:rsidRPr="00BD4C80" w14:paraId="7438C8C9" w14:textId="77777777" w:rsidTr="00BD4C80">
        <w:trPr>
          <w:trHeight w:val="410"/>
          <w:jc w:val="center"/>
        </w:trPr>
        <w:tc>
          <w:tcPr>
            <w:tcW w:w="1958" w:type="dxa"/>
            <w:tcBorders>
              <w:bottom w:val="single" w:sz="4" w:space="0" w:color="auto"/>
            </w:tcBorders>
          </w:tcPr>
          <w:p w14:paraId="32F774A7" w14:textId="77777777" w:rsidR="00147DE8" w:rsidRPr="00BD4C80" w:rsidRDefault="00000000">
            <w:pPr>
              <w:pStyle w:val="TableParagraph"/>
              <w:spacing w:before="133" w:line="257" w:lineRule="exact"/>
              <w:ind w:left="122"/>
              <w:rPr>
                <w:b/>
                <w:sz w:val="20"/>
                <w:szCs w:val="20"/>
              </w:rPr>
            </w:pPr>
            <w:r w:rsidRPr="00BD4C80">
              <w:rPr>
                <w:b/>
                <w:spacing w:val="-2"/>
                <w:sz w:val="20"/>
                <w:szCs w:val="20"/>
              </w:rPr>
              <w:t>Total</w:t>
            </w:r>
          </w:p>
        </w:tc>
        <w:tc>
          <w:tcPr>
            <w:tcW w:w="1422" w:type="dxa"/>
            <w:tcBorders>
              <w:bottom w:val="single" w:sz="4" w:space="0" w:color="auto"/>
            </w:tcBorders>
          </w:tcPr>
          <w:p w14:paraId="5A43075A" w14:textId="77777777" w:rsidR="00147DE8" w:rsidRPr="00BD4C80" w:rsidRDefault="00000000">
            <w:pPr>
              <w:pStyle w:val="TableParagraph"/>
              <w:spacing w:before="133" w:line="257" w:lineRule="exact"/>
              <w:ind w:right="441"/>
              <w:jc w:val="right"/>
              <w:rPr>
                <w:sz w:val="20"/>
                <w:szCs w:val="20"/>
              </w:rPr>
            </w:pPr>
            <w:r w:rsidRPr="00BD4C80">
              <w:rPr>
                <w:spacing w:val="-5"/>
                <w:sz w:val="20"/>
                <w:szCs w:val="20"/>
              </w:rPr>
              <w:t>150</w:t>
            </w:r>
          </w:p>
        </w:tc>
        <w:tc>
          <w:tcPr>
            <w:tcW w:w="1843" w:type="dxa"/>
            <w:tcBorders>
              <w:bottom w:val="single" w:sz="4" w:space="0" w:color="auto"/>
            </w:tcBorders>
          </w:tcPr>
          <w:p w14:paraId="587DFBFC" w14:textId="77777777" w:rsidR="00147DE8" w:rsidRPr="00BD4C80" w:rsidRDefault="00000000">
            <w:pPr>
              <w:pStyle w:val="TableParagraph"/>
              <w:spacing w:before="133" w:line="257" w:lineRule="exact"/>
              <w:ind w:right="1"/>
              <w:jc w:val="center"/>
              <w:rPr>
                <w:sz w:val="20"/>
                <w:szCs w:val="20"/>
              </w:rPr>
            </w:pPr>
            <w:r w:rsidRPr="00BD4C80">
              <w:rPr>
                <w:spacing w:val="-2"/>
                <w:sz w:val="20"/>
                <w:szCs w:val="20"/>
              </w:rPr>
              <w:t>100.0</w:t>
            </w:r>
          </w:p>
        </w:tc>
      </w:tr>
    </w:tbl>
    <w:p w14:paraId="417BC9D8" w14:textId="77777777" w:rsidR="00147DE8" w:rsidRDefault="00147DE8" w:rsidP="00521EEA">
      <w:pPr>
        <w:pStyle w:val="TableParagraph"/>
        <w:spacing w:line="257" w:lineRule="exact"/>
        <w:rPr>
          <w:sz w:val="24"/>
        </w:rPr>
        <w:sectPr w:rsidR="00147DE8">
          <w:type w:val="continuous"/>
          <w:pgSz w:w="11910" w:h="16840"/>
          <w:pgMar w:top="1920" w:right="1417" w:bottom="280" w:left="1417" w:header="720" w:footer="720" w:gutter="0"/>
          <w:cols w:space="720"/>
        </w:sectPr>
      </w:pPr>
    </w:p>
    <w:p w14:paraId="6D07EC30" w14:textId="77777777" w:rsidR="00521EEA" w:rsidRDefault="00521EEA" w:rsidP="00521EEA">
      <w:pPr>
        <w:pStyle w:val="BodyText"/>
        <w:spacing w:before="86"/>
        <w:sectPr w:rsidR="00521EEA">
          <w:type w:val="continuous"/>
          <w:pgSz w:w="11910" w:h="16840"/>
          <w:pgMar w:top="1920" w:right="1417" w:bottom="280" w:left="1417" w:header="720" w:footer="720" w:gutter="0"/>
          <w:cols w:num="2" w:space="720" w:equalWidth="0">
            <w:col w:w="4467" w:space="40"/>
            <w:col w:w="4569"/>
          </w:cols>
        </w:sectPr>
      </w:pPr>
    </w:p>
    <w:p w14:paraId="486B5803" w14:textId="7FC50BE2" w:rsidR="00521EEA" w:rsidRPr="00BD4C80" w:rsidRDefault="00000000" w:rsidP="00521EEA">
      <w:pPr>
        <w:pStyle w:val="BodyText"/>
        <w:spacing w:before="86"/>
        <w:rPr>
          <w:spacing w:val="-5"/>
          <w:sz w:val="22"/>
          <w:szCs w:val="22"/>
        </w:rPr>
      </w:pPr>
      <w:r w:rsidRPr="00BD4C80">
        <w:rPr>
          <w:sz w:val="22"/>
          <w:szCs w:val="22"/>
        </w:rPr>
        <w:t>Berdasarkan</w:t>
      </w:r>
      <w:r w:rsidR="00521EEA" w:rsidRPr="00BD4C80">
        <w:rPr>
          <w:spacing w:val="70"/>
          <w:sz w:val="22"/>
          <w:szCs w:val="22"/>
        </w:rPr>
        <w:t xml:space="preserve"> </w:t>
      </w:r>
      <w:r w:rsidRPr="00BD4C80">
        <w:rPr>
          <w:sz w:val="22"/>
          <w:szCs w:val="22"/>
        </w:rPr>
        <w:t>tabel</w:t>
      </w:r>
      <w:r w:rsidRPr="00BD4C80">
        <w:rPr>
          <w:spacing w:val="71"/>
          <w:sz w:val="22"/>
          <w:szCs w:val="22"/>
        </w:rPr>
        <w:t xml:space="preserve"> </w:t>
      </w:r>
      <w:r w:rsidRPr="00BD4C80">
        <w:rPr>
          <w:spacing w:val="-5"/>
          <w:sz w:val="22"/>
          <w:szCs w:val="22"/>
        </w:rPr>
        <w:t>1.</w:t>
      </w:r>
      <w:r w:rsidR="00521EEA" w:rsidRPr="00BD4C80">
        <w:rPr>
          <w:spacing w:val="-5"/>
          <w:sz w:val="22"/>
          <w:szCs w:val="22"/>
        </w:rPr>
        <w:t xml:space="preserve"> </w:t>
      </w:r>
      <w:r w:rsidRPr="00BD4C80">
        <w:rPr>
          <w:sz w:val="22"/>
          <w:szCs w:val="22"/>
        </w:rPr>
        <w:t>didapatkan karakteristik responden berdasarkan angkatan, usia,</w:t>
      </w:r>
      <w:r w:rsidRPr="00BD4C80">
        <w:rPr>
          <w:spacing w:val="-1"/>
          <w:sz w:val="22"/>
          <w:szCs w:val="22"/>
        </w:rPr>
        <w:t xml:space="preserve"> </w:t>
      </w:r>
      <w:r w:rsidRPr="00BD4C80">
        <w:rPr>
          <w:sz w:val="22"/>
          <w:szCs w:val="22"/>
        </w:rPr>
        <w:t>dan jenis kelamin. Seluruh responden penelitian ini adalah mahasiswa angkatan 2019-2021 (100%).</w:t>
      </w:r>
    </w:p>
    <w:p w14:paraId="443AC477" w14:textId="77777777" w:rsidR="00521EEA" w:rsidRPr="00BD4C80" w:rsidRDefault="00000000" w:rsidP="00521EEA">
      <w:pPr>
        <w:pStyle w:val="BodyText"/>
        <w:spacing w:before="86"/>
        <w:rPr>
          <w:spacing w:val="-2"/>
          <w:sz w:val="22"/>
          <w:szCs w:val="22"/>
        </w:rPr>
        <w:sectPr w:rsidR="00521EEA" w:rsidRPr="00BD4C80">
          <w:type w:val="continuous"/>
          <w:pgSz w:w="11910" w:h="16840"/>
          <w:pgMar w:top="1920" w:right="1417" w:bottom="280" w:left="1417" w:header="720" w:footer="720" w:gutter="0"/>
          <w:cols w:num="2" w:space="720" w:equalWidth="0">
            <w:col w:w="4467" w:space="40"/>
            <w:col w:w="4569"/>
          </w:cols>
        </w:sectPr>
      </w:pPr>
      <w:r w:rsidRPr="00BD4C80">
        <w:rPr>
          <w:spacing w:val="-2"/>
          <w:sz w:val="22"/>
          <w:szCs w:val="22"/>
        </w:rPr>
        <w:t>Distribusi</w:t>
      </w:r>
      <w:r w:rsidR="00521EEA" w:rsidRPr="00BD4C80">
        <w:rPr>
          <w:sz w:val="22"/>
          <w:szCs w:val="22"/>
        </w:rPr>
        <w:t xml:space="preserve"> </w:t>
      </w:r>
      <w:r w:rsidRPr="00BD4C80">
        <w:rPr>
          <w:spacing w:val="-2"/>
          <w:sz w:val="22"/>
          <w:szCs w:val="22"/>
        </w:rPr>
        <w:t>responden berdasarkan</w:t>
      </w:r>
      <w:r w:rsidR="00521EEA" w:rsidRPr="00BD4C80">
        <w:rPr>
          <w:spacing w:val="-2"/>
          <w:sz w:val="22"/>
          <w:szCs w:val="22"/>
        </w:rPr>
        <w:t xml:space="preserve"> </w:t>
      </w:r>
      <w:r w:rsidRPr="00BD4C80">
        <w:rPr>
          <w:spacing w:val="-4"/>
          <w:sz w:val="22"/>
          <w:szCs w:val="22"/>
        </w:rPr>
        <w:t>usi</w:t>
      </w:r>
      <w:r w:rsidR="00521EEA" w:rsidRPr="00BD4C80">
        <w:rPr>
          <w:spacing w:val="-4"/>
          <w:sz w:val="22"/>
          <w:szCs w:val="22"/>
        </w:rPr>
        <w:t xml:space="preserve">a </w:t>
      </w:r>
      <w:r w:rsidRPr="00BD4C80">
        <w:rPr>
          <w:spacing w:val="-2"/>
          <w:sz w:val="22"/>
          <w:szCs w:val="22"/>
        </w:rPr>
        <w:t>terbanyak</w:t>
      </w:r>
      <w:r w:rsidR="00521EEA" w:rsidRPr="00BD4C80">
        <w:rPr>
          <w:spacing w:val="-2"/>
          <w:sz w:val="22"/>
          <w:szCs w:val="22"/>
        </w:rPr>
        <w:t xml:space="preserve"> </w:t>
      </w:r>
      <w:r w:rsidRPr="00BD4C80">
        <w:rPr>
          <w:spacing w:val="-4"/>
          <w:sz w:val="22"/>
          <w:szCs w:val="22"/>
        </w:rPr>
        <w:t>yaitu</w:t>
      </w:r>
      <w:r w:rsidRPr="00BD4C80">
        <w:rPr>
          <w:sz w:val="22"/>
          <w:szCs w:val="22"/>
        </w:rPr>
        <w:t>pada kelompok usia 18-20 tahun</w:t>
      </w:r>
      <w:r w:rsidRPr="00BD4C80">
        <w:rPr>
          <w:spacing w:val="40"/>
          <w:sz w:val="22"/>
          <w:szCs w:val="22"/>
        </w:rPr>
        <w:t xml:space="preserve"> </w:t>
      </w:r>
      <w:r w:rsidRPr="00BD4C80">
        <w:rPr>
          <w:sz w:val="22"/>
          <w:szCs w:val="22"/>
        </w:rPr>
        <w:t>pada</w:t>
      </w:r>
      <w:r w:rsidRPr="00BD4C80">
        <w:rPr>
          <w:spacing w:val="3"/>
          <w:sz w:val="22"/>
          <w:szCs w:val="22"/>
        </w:rPr>
        <w:t xml:space="preserve"> </w:t>
      </w:r>
      <w:r w:rsidRPr="00BD4C80">
        <w:rPr>
          <w:sz w:val="22"/>
          <w:szCs w:val="22"/>
        </w:rPr>
        <w:t>kedua</w:t>
      </w:r>
      <w:r w:rsidRPr="00BD4C80">
        <w:rPr>
          <w:spacing w:val="6"/>
          <w:sz w:val="22"/>
          <w:szCs w:val="22"/>
        </w:rPr>
        <w:t xml:space="preserve"> </w:t>
      </w:r>
      <w:r w:rsidRPr="00BD4C80">
        <w:rPr>
          <w:sz w:val="22"/>
          <w:szCs w:val="22"/>
        </w:rPr>
        <w:t>kelompok</w:t>
      </w:r>
      <w:r w:rsidRPr="00BD4C80">
        <w:rPr>
          <w:spacing w:val="6"/>
          <w:sz w:val="22"/>
          <w:szCs w:val="22"/>
        </w:rPr>
        <w:t xml:space="preserve"> </w:t>
      </w:r>
      <w:r w:rsidRPr="00BD4C80">
        <w:rPr>
          <w:sz w:val="22"/>
          <w:szCs w:val="22"/>
        </w:rPr>
        <w:t>dengan</w:t>
      </w:r>
      <w:r w:rsidRPr="00BD4C80">
        <w:rPr>
          <w:spacing w:val="6"/>
          <w:sz w:val="22"/>
          <w:szCs w:val="22"/>
        </w:rPr>
        <w:t xml:space="preserve"> </w:t>
      </w:r>
      <w:r w:rsidRPr="00BD4C80">
        <w:rPr>
          <w:spacing w:val="-2"/>
          <w:sz w:val="22"/>
          <w:szCs w:val="22"/>
        </w:rPr>
        <w:t>jumlah</w:t>
      </w:r>
      <w:r w:rsidR="00521EEA" w:rsidRPr="00BD4C80">
        <w:rPr>
          <w:sz w:val="22"/>
          <w:szCs w:val="22"/>
        </w:rPr>
        <w:t xml:space="preserve"> </w:t>
      </w:r>
      <w:r w:rsidRPr="00BD4C80">
        <w:rPr>
          <w:sz w:val="22"/>
          <w:szCs w:val="22"/>
        </w:rPr>
        <w:t>118 orang. Distribusi responden berdasarkan jenis kelamin sebagian besar</w:t>
      </w:r>
      <w:r w:rsidRPr="00BD4C80">
        <w:rPr>
          <w:spacing w:val="26"/>
          <w:sz w:val="22"/>
          <w:szCs w:val="22"/>
        </w:rPr>
        <w:t xml:space="preserve">  </w:t>
      </w:r>
      <w:r w:rsidRPr="00BD4C80">
        <w:rPr>
          <w:sz w:val="22"/>
          <w:szCs w:val="22"/>
        </w:rPr>
        <w:t>adalah</w:t>
      </w:r>
      <w:r w:rsidRPr="00BD4C80">
        <w:rPr>
          <w:spacing w:val="27"/>
          <w:sz w:val="22"/>
          <w:szCs w:val="22"/>
        </w:rPr>
        <w:t xml:space="preserve">  </w:t>
      </w:r>
      <w:r w:rsidRPr="00BD4C80">
        <w:rPr>
          <w:sz w:val="22"/>
          <w:szCs w:val="22"/>
        </w:rPr>
        <w:t>perempuan</w:t>
      </w:r>
      <w:r w:rsidRPr="00BD4C80">
        <w:rPr>
          <w:spacing w:val="27"/>
          <w:sz w:val="22"/>
          <w:szCs w:val="22"/>
        </w:rPr>
        <w:t xml:space="preserve">  </w:t>
      </w:r>
      <w:r w:rsidRPr="00BD4C80">
        <w:rPr>
          <w:spacing w:val="-2"/>
          <w:sz w:val="22"/>
          <w:szCs w:val="22"/>
        </w:rPr>
        <w:t>sebanyak</w:t>
      </w:r>
      <w:r w:rsidR="00521EEA" w:rsidRPr="00BD4C80">
        <w:rPr>
          <w:sz w:val="22"/>
          <w:szCs w:val="22"/>
        </w:rPr>
        <w:t xml:space="preserve"> </w:t>
      </w:r>
      <w:r w:rsidRPr="00BD4C80">
        <w:rPr>
          <w:sz w:val="22"/>
          <w:szCs w:val="22"/>
        </w:rPr>
        <w:t>104</w:t>
      </w:r>
      <w:r w:rsidRPr="00BD4C80">
        <w:rPr>
          <w:spacing w:val="66"/>
          <w:sz w:val="22"/>
          <w:szCs w:val="22"/>
        </w:rPr>
        <w:t xml:space="preserve"> </w:t>
      </w:r>
      <w:r w:rsidRPr="00BD4C80">
        <w:rPr>
          <w:sz w:val="22"/>
          <w:szCs w:val="22"/>
        </w:rPr>
        <w:t>orang</w:t>
      </w:r>
      <w:r w:rsidRPr="00BD4C80">
        <w:rPr>
          <w:spacing w:val="70"/>
          <w:sz w:val="22"/>
          <w:szCs w:val="22"/>
        </w:rPr>
        <w:t xml:space="preserve"> </w:t>
      </w:r>
      <w:r w:rsidRPr="00BD4C80">
        <w:rPr>
          <w:sz w:val="22"/>
          <w:szCs w:val="22"/>
        </w:rPr>
        <w:t>(69.3%%),</w:t>
      </w:r>
      <w:r w:rsidRPr="00BD4C80">
        <w:rPr>
          <w:spacing w:val="70"/>
          <w:sz w:val="22"/>
          <w:szCs w:val="22"/>
        </w:rPr>
        <w:t xml:space="preserve"> </w:t>
      </w:r>
      <w:r w:rsidRPr="00BD4C80">
        <w:rPr>
          <w:sz w:val="22"/>
          <w:szCs w:val="22"/>
        </w:rPr>
        <w:t>dan</w:t>
      </w:r>
      <w:r w:rsidRPr="00BD4C80">
        <w:rPr>
          <w:spacing w:val="68"/>
          <w:sz w:val="22"/>
          <w:szCs w:val="22"/>
        </w:rPr>
        <w:t xml:space="preserve"> </w:t>
      </w:r>
      <w:r w:rsidRPr="00BD4C80">
        <w:rPr>
          <w:sz w:val="22"/>
          <w:szCs w:val="22"/>
        </w:rPr>
        <w:t>laki-</w:t>
      </w:r>
      <w:r w:rsidRPr="00BD4C80">
        <w:rPr>
          <w:spacing w:val="-4"/>
          <w:sz w:val="22"/>
          <w:szCs w:val="22"/>
        </w:rPr>
        <w:t>laki</w:t>
      </w:r>
      <w:r w:rsidR="00521EEA" w:rsidRPr="00BD4C80">
        <w:rPr>
          <w:sz w:val="22"/>
          <w:szCs w:val="22"/>
        </w:rPr>
        <w:t xml:space="preserve"> </w:t>
      </w:r>
      <w:r w:rsidRPr="00BD4C80">
        <w:rPr>
          <w:sz w:val="22"/>
          <w:szCs w:val="22"/>
        </w:rPr>
        <w:t>46</w:t>
      </w:r>
      <w:r w:rsidRPr="00BD4C80">
        <w:rPr>
          <w:spacing w:val="-1"/>
          <w:sz w:val="22"/>
          <w:szCs w:val="22"/>
        </w:rPr>
        <w:t xml:space="preserve"> </w:t>
      </w:r>
      <w:r w:rsidRPr="00BD4C80">
        <w:rPr>
          <w:sz w:val="22"/>
          <w:szCs w:val="22"/>
        </w:rPr>
        <w:t>orang</w:t>
      </w:r>
      <w:r w:rsidRPr="00BD4C80">
        <w:rPr>
          <w:spacing w:val="-1"/>
          <w:sz w:val="22"/>
          <w:szCs w:val="22"/>
        </w:rPr>
        <w:t xml:space="preserve"> </w:t>
      </w:r>
      <w:r w:rsidRPr="00BD4C80">
        <w:rPr>
          <w:spacing w:val="-2"/>
          <w:sz w:val="22"/>
          <w:szCs w:val="22"/>
        </w:rPr>
        <w:t>(30.7%).</w:t>
      </w:r>
    </w:p>
    <w:p w14:paraId="6765CD16" w14:textId="27174EE7" w:rsidR="00147DE8" w:rsidRPr="00BD4C80" w:rsidRDefault="00147DE8" w:rsidP="00521EEA">
      <w:pPr>
        <w:pStyle w:val="BodyText"/>
        <w:spacing w:before="86"/>
        <w:rPr>
          <w:sz w:val="22"/>
          <w:szCs w:val="22"/>
        </w:rPr>
      </w:pPr>
    </w:p>
    <w:p w14:paraId="4779B190" w14:textId="77777777" w:rsidR="00147DE8" w:rsidRDefault="00147DE8">
      <w:pPr>
        <w:pStyle w:val="BodyText"/>
        <w:sectPr w:rsidR="00147DE8">
          <w:type w:val="continuous"/>
          <w:pgSz w:w="11910" w:h="16840"/>
          <w:pgMar w:top="1920" w:right="1417" w:bottom="280" w:left="1417" w:header="720" w:footer="720" w:gutter="0"/>
          <w:cols w:num="2" w:space="720" w:equalWidth="0">
            <w:col w:w="4467" w:space="40"/>
            <w:col w:w="4569"/>
          </w:cols>
        </w:sectPr>
      </w:pPr>
    </w:p>
    <w:p w14:paraId="1943EBC8" w14:textId="77777777" w:rsidR="00147DE8" w:rsidRPr="00BD4C80" w:rsidRDefault="00000000">
      <w:pPr>
        <w:pStyle w:val="Heading1"/>
        <w:rPr>
          <w:sz w:val="22"/>
          <w:szCs w:val="22"/>
        </w:rPr>
      </w:pPr>
      <w:r w:rsidRPr="00BD4C80">
        <w:rPr>
          <w:sz w:val="22"/>
          <w:szCs w:val="22"/>
        </w:rPr>
        <w:lastRenderedPageBreak/>
        <w:t xml:space="preserve">Analisis </w:t>
      </w:r>
      <w:r w:rsidRPr="00BD4C80">
        <w:rPr>
          <w:spacing w:val="-2"/>
          <w:sz w:val="22"/>
          <w:szCs w:val="22"/>
        </w:rPr>
        <w:t>Univariat</w:t>
      </w:r>
    </w:p>
    <w:p w14:paraId="5DB91073" w14:textId="77777777" w:rsidR="00147DE8" w:rsidRPr="00BD4C80" w:rsidRDefault="00000000">
      <w:pPr>
        <w:pStyle w:val="BodyText"/>
        <w:spacing w:before="182"/>
        <w:ind w:left="1566"/>
        <w:jc w:val="left"/>
        <w:rPr>
          <w:sz w:val="20"/>
          <w:szCs w:val="20"/>
        </w:rPr>
      </w:pPr>
      <w:r w:rsidRPr="00BD4C80">
        <w:rPr>
          <w:b/>
          <w:bCs/>
          <w:sz w:val="20"/>
          <w:szCs w:val="20"/>
        </w:rPr>
        <w:t>Tabel</w:t>
      </w:r>
      <w:r w:rsidRPr="00BD4C80">
        <w:rPr>
          <w:b/>
          <w:bCs/>
          <w:spacing w:val="-4"/>
          <w:sz w:val="20"/>
          <w:szCs w:val="20"/>
        </w:rPr>
        <w:t xml:space="preserve"> </w:t>
      </w:r>
      <w:r w:rsidRPr="00BD4C80">
        <w:rPr>
          <w:b/>
          <w:bCs/>
          <w:sz w:val="20"/>
          <w:szCs w:val="20"/>
        </w:rPr>
        <w:t>2</w:t>
      </w:r>
      <w:r w:rsidRPr="00BD4C80">
        <w:rPr>
          <w:sz w:val="20"/>
          <w:szCs w:val="20"/>
        </w:rPr>
        <w:t>.</w:t>
      </w:r>
      <w:r w:rsidRPr="00BD4C80">
        <w:rPr>
          <w:spacing w:val="-1"/>
          <w:sz w:val="20"/>
          <w:szCs w:val="20"/>
        </w:rPr>
        <w:t xml:space="preserve"> </w:t>
      </w:r>
      <w:r w:rsidRPr="00BD4C80">
        <w:rPr>
          <w:sz w:val="20"/>
          <w:szCs w:val="20"/>
        </w:rPr>
        <w:t>Distribusi</w:t>
      </w:r>
      <w:r w:rsidRPr="00BD4C80">
        <w:rPr>
          <w:spacing w:val="-1"/>
          <w:sz w:val="20"/>
          <w:szCs w:val="20"/>
        </w:rPr>
        <w:t xml:space="preserve"> </w:t>
      </w:r>
      <w:r w:rsidRPr="00BD4C80">
        <w:rPr>
          <w:sz w:val="20"/>
          <w:szCs w:val="20"/>
        </w:rPr>
        <w:t>Frekuensi</w:t>
      </w:r>
      <w:r w:rsidRPr="00BD4C80">
        <w:rPr>
          <w:spacing w:val="-2"/>
          <w:sz w:val="20"/>
          <w:szCs w:val="20"/>
        </w:rPr>
        <w:t xml:space="preserve"> </w:t>
      </w:r>
      <w:r w:rsidRPr="00BD4C80">
        <w:rPr>
          <w:sz w:val="20"/>
          <w:szCs w:val="20"/>
        </w:rPr>
        <w:t>Tingkat</w:t>
      </w:r>
      <w:r w:rsidRPr="00BD4C80">
        <w:rPr>
          <w:spacing w:val="-1"/>
          <w:sz w:val="20"/>
          <w:szCs w:val="20"/>
        </w:rPr>
        <w:t xml:space="preserve"> </w:t>
      </w:r>
      <w:r w:rsidRPr="00BD4C80">
        <w:rPr>
          <w:sz w:val="20"/>
          <w:szCs w:val="20"/>
        </w:rPr>
        <w:t>Kepercayaan</w:t>
      </w:r>
      <w:r w:rsidRPr="00BD4C80">
        <w:rPr>
          <w:spacing w:val="-1"/>
          <w:sz w:val="20"/>
          <w:szCs w:val="20"/>
        </w:rPr>
        <w:t xml:space="preserve"> </w:t>
      </w:r>
      <w:r w:rsidRPr="00BD4C80">
        <w:rPr>
          <w:sz w:val="20"/>
          <w:szCs w:val="20"/>
        </w:rPr>
        <w:t>Diri</w:t>
      </w:r>
      <w:r w:rsidRPr="00BD4C80">
        <w:rPr>
          <w:spacing w:val="-1"/>
          <w:sz w:val="20"/>
          <w:szCs w:val="20"/>
        </w:rPr>
        <w:t xml:space="preserve"> </w:t>
      </w:r>
      <w:r w:rsidRPr="00BD4C80">
        <w:rPr>
          <w:spacing w:val="-2"/>
          <w:sz w:val="20"/>
          <w:szCs w:val="20"/>
        </w:rPr>
        <w:t>Mahasiswa</w:t>
      </w:r>
    </w:p>
    <w:tbl>
      <w:tblPr>
        <w:tblW w:w="0" w:type="auto"/>
        <w:tblInd w:w="736" w:type="dxa"/>
        <w:tblLayout w:type="fixed"/>
        <w:tblCellMar>
          <w:left w:w="0" w:type="dxa"/>
          <w:right w:w="0" w:type="dxa"/>
        </w:tblCellMar>
        <w:tblLook w:val="01E0" w:firstRow="1" w:lastRow="1" w:firstColumn="1" w:lastColumn="1" w:noHBand="0" w:noVBand="0"/>
      </w:tblPr>
      <w:tblGrid>
        <w:gridCol w:w="583"/>
        <w:gridCol w:w="3505"/>
        <w:gridCol w:w="1942"/>
        <w:gridCol w:w="1922"/>
      </w:tblGrid>
      <w:tr w:rsidR="00147DE8" w:rsidRPr="00BD4C80" w14:paraId="4D50C9D7" w14:textId="77777777">
        <w:trPr>
          <w:trHeight w:val="275"/>
        </w:trPr>
        <w:tc>
          <w:tcPr>
            <w:tcW w:w="583" w:type="dxa"/>
            <w:tcBorders>
              <w:top w:val="single" w:sz="4" w:space="0" w:color="000000"/>
              <w:bottom w:val="single" w:sz="4" w:space="0" w:color="000000"/>
            </w:tcBorders>
          </w:tcPr>
          <w:p w14:paraId="1FB8FFD8" w14:textId="77777777" w:rsidR="00147DE8" w:rsidRPr="00BD4C80" w:rsidRDefault="00000000">
            <w:pPr>
              <w:pStyle w:val="TableParagraph"/>
              <w:spacing w:line="256" w:lineRule="exact"/>
              <w:ind w:left="122"/>
              <w:rPr>
                <w:b/>
                <w:sz w:val="20"/>
                <w:szCs w:val="18"/>
              </w:rPr>
            </w:pPr>
            <w:r w:rsidRPr="00BD4C80">
              <w:rPr>
                <w:b/>
                <w:spacing w:val="-5"/>
                <w:sz w:val="20"/>
                <w:szCs w:val="18"/>
              </w:rPr>
              <w:t>No.</w:t>
            </w:r>
          </w:p>
        </w:tc>
        <w:tc>
          <w:tcPr>
            <w:tcW w:w="3505" w:type="dxa"/>
            <w:tcBorders>
              <w:top w:val="single" w:sz="4" w:space="0" w:color="000000"/>
              <w:bottom w:val="single" w:sz="4" w:space="0" w:color="000000"/>
            </w:tcBorders>
          </w:tcPr>
          <w:p w14:paraId="173BC2CF" w14:textId="77777777" w:rsidR="00147DE8" w:rsidRPr="00BD4C80" w:rsidRDefault="00000000">
            <w:pPr>
              <w:pStyle w:val="TableParagraph"/>
              <w:spacing w:line="256" w:lineRule="exact"/>
              <w:ind w:left="369"/>
              <w:rPr>
                <w:b/>
                <w:sz w:val="20"/>
                <w:szCs w:val="18"/>
              </w:rPr>
            </w:pPr>
            <w:r w:rsidRPr="00BD4C80">
              <w:rPr>
                <w:b/>
                <w:sz w:val="20"/>
                <w:szCs w:val="18"/>
              </w:rPr>
              <w:t>Kategori</w:t>
            </w:r>
            <w:r w:rsidRPr="00BD4C80">
              <w:rPr>
                <w:b/>
                <w:spacing w:val="-3"/>
                <w:sz w:val="20"/>
                <w:szCs w:val="18"/>
              </w:rPr>
              <w:t xml:space="preserve"> </w:t>
            </w:r>
            <w:r w:rsidRPr="00BD4C80">
              <w:rPr>
                <w:b/>
                <w:sz w:val="20"/>
                <w:szCs w:val="18"/>
              </w:rPr>
              <w:t>Kepercayaan</w:t>
            </w:r>
            <w:r w:rsidRPr="00BD4C80">
              <w:rPr>
                <w:b/>
                <w:spacing w:val="-2"/>
                <w:sz w:val="20"/>
                <w:szCs w:val="18"/>
              </w:rPr>
              <w:t xml:space="preserve"> </w:t>
            </w:r>
            <w:r w:rsidRPr="00BD4C80">
              <w:rPr>
                <w:b/>
                <w:spacing w:val="-4"/>
                <w:sz w:val="20"/>
                <w:szCs w:val="18"/>
              </w:rPr>
              <w:t>Diri</w:t>
            </w:r>
          </w:p>
        </w:tc>
        <w:tc>
          <w:tcPr>
            <w:tcW w:w="1942" w:type="dxa"/>
            <w:tcBorders>
              <w:top w:val="single" w:sz="4" w:space="0" w:color="000000"/>
              <w:bottom w:val="single" w:sz="4" w:space="0" w:color="000000"/>
            </w:tcBorders>
          </w:tcPr>
          <w:p w14:paraId="6AAD41A9" w14:textId="77777777" w:rsidR="00147DE8" w:rsidRPr="00BD4C80" w:rsidRDefault="00000000">
            <w:pPr>
              <w:pStyle w:val="TableParagraph"/>
              <w:spacing w:line="256" w:lineRule="exact"/>
              <w:ind w:left="119"/>
              <w:jc w:val="center"/>
              <w:rPr>
                <w:b/>
                <w:sz w:val="20"/>
                <w:szCs w:val="18"/>
              </w:rPr>
            </w:pPr>
            <w:r w:rsidRPr="00BD4C80">
              <w:rPr>
                <w:b/>
                <w:sz w:val="20"/>
                <w:szCs w:val="18"/>
              </w:rPr>
              <w:t>Frekuensi</w:t>
            </w:r>
            <w:r w:rsidRPr="00BD4C80">
              <w:rPr>
                <w:b/>
                <w:spacing w:val="-4"/>
                <w:sz w:val="20"/>
                <w:szCs w:val="18"/>
              </w:rPr>
              <w:t xml:space="preserve"> </w:t>
            </w:r>
            <w:r w:rsidRPr="00BD4C80">
              <w:rPr>
                <w:b/>
                <w:spacing w:val="-5"/>
                <w:sz w:val="20"/>
                <w:szCs w:val="18"/>
              </w:rPr>
              <w:t>(n)</w:t>
            </w:r>
          </w:p>
        </w:tc>
        <w:tc>
          <w:tcPr>
            <w:tcW w:w="1922" w:type="dxa"/>
            <w:tcBorders>
              <w:top w:val="single" w:sz="4" w:space="0" w:color="000000"/>
              <w:bottom w:val="single" w:sz="4" w:space="0" w:color="000000"/>
            </w:tcBorders>
          </w:tcPr>
          <w:p w14:paraId="13BCCEA8" w14:textId="77777777" w:rsidR="00147DE8" w:rsidRPr="00BD4C80" w:rsidRDefault="00000000">
            <w:pPr>
              <w:pStyle w:val="TableParagraph"/>
              <w:spacing w:line="256" w:lineRule="exact"/>
              <w:ind w:left="82" w:right="2"/>
              <w:jc w:val="center"/>
              <w:rPr>
                <w:b/>
                <w:sz w:val="20"/>
                <w:szCs w:val="18"/>
              </w:rPr>
            </w:pPr>
            <w:r w:rsidRPr="00BD4C80">
              <w:rPr>
                <w:b/>
                <w:sz w:val="20"/>
                <w:szCs w:val="18"/>
              </w:rPr>
              <w:t>Persentase</w:t>
            </w:r>
            <w:r w:rsidRPr="00BD4C80">
              <w:rPr>
                <w:b/>
                <w:spacing w:val="-4"/>
                <w:sz w:val="20"/>
                <w:szCs w:val="18"/>
              </w:rPr>
              <w:t xml:space="preserve"> </w:t>
            </w:r>
            <w:r w:rsidRPr="00BD4C80">
              <w:rPr>
                <w:b/>
                <w:spacing w:val="-5"/>
                <w:sz w:val="20"/>
                <w:szCs w:val="18"/>
              </w:rPr>
              <w:t>(%)</w:t>
            </w:r>
          </w:p>
        </w:tc>
      </w:tr>
      <w:tr w:rsidR="00147DE8" w:rsidRPr="00BD4C80" w14:paraId="3C8D90F6" w14:textId="77777777">
        <w:trPr>
          <w:trHeight w:val="280"/>
        </w:trPr>
        <w:tc>
          <w:tcPr>
            <w:tcW w:w="583" w:type="dxa"/>
            <w:tcBorders>
              <w:top w:val="single" w:sz="4" w:space="0" w:color="000000"/>
            </w:tcBorders>
          </w:tcPr>
          <w:p w14:paraId="2F5C0989" w14:textId="77777777" w:rsidR="00147DE8" w:rsidRPr="00BD4C80" w:rsidRDefault="00000000">
            <w:pPr>
              <w:pStyle w:val="TableParagraph"/>
              <w:spacing w:line="260" w:lineRule="exact"/>
              <w:ind w:left="122"/>
              <w:rPr>
                <w:sz w:val="20"/>
                <w:szCs w:val="18"/>
              </w:rPr>
            </w:pPr>
            <w:r w:rsidRPr="00BD4C80">
              <w:rPr>
                <w:spacing w:val="-5"/>
                <w:sz w:val="20"/>
                <w:szCs w:val="18"/>
              </w:rPr>
              <w:t>1.</w:t>
            </w:r>
          </w:p>
        </w:tc>
        <w:tc>
          <w:tcPr>
            <w:tcW w:w="3505" w:type="dxa"/>
            <w:tcBorders>
              <w:top w:val="single" w:sz="4" w:space="0" w:color="000000"/>
            </w:tcBorders>
          </w:tcPr>
          <w:p w14:paraId="78E68ABB" w14:textId="77777777" w:rsidR="00147DE8" w:rsidRPr="00BD4C80" w:rsidRDefault="00000000">
            <w:pPr>
              <w:pStyle w:val="TableParagraph"/>
              <w:spacing w:line="260" w:lineRule="exact"/>
              <w:ind w:left="108"/>
              <w:rPr>
                <w:sz w:val="20"/>
                <w:szCs w:val="18"/>
              </w:rPr>
            </w:pPr>
            <w:r w:rsidRPr="00BD4C80">
              <w:rPr>
                <w:sz w:val="20"/>
                <w:szCs w:val="18"/>
              </w:rPr>
              <w:t>Sangat</w:t>
            </w:r>
            <w:r w:rsidRPr="00BD4C80">
              <w:rPr>
                <w:spacing w:val="-2"/>
                <w:sz w:val="20"/>
                <w:szCs w:val="18"/>
              </w:rPr>
              <w:t xml:space="preserve"> Tinggi</w:t>
            </w:r>
          </w:p>
        </w:tc>
        <w:tc>
          <w:tcPr>
            <w:tcW w:w="1942" w:type="dxa"/>
            <w:tcBorders>
              <w:top w:val="single" w:sz="4" w:space="0" w:color="000000"/>
            </w:tcBorders>
          </w:tcPr>
          <w:p w14:paraId="3F653074" w14:textId="77777777" w:rsidR="00147DE8" w:rsidRPr="00BD4C80" w:rsidRDefault="00000000">
            <w:pPr>
              <w:pStyle w:val="TableParagraph"/>
              <w:spacing w:line="260" w:lineRule="exact"/>
              <w:ind w:left="119" w:right="2"/>
              <w:jc w:val="center"/>
              <w:rPr>
                <w:sz w:val="20"/>
                <w:szCs w:val="18"/>
              </w:rPr>
            </w:pPr>
            <w:r w:rsidRPr="00BD4C80">
              <w:rPr>
                <w:spacing w:val="-5"/>
                <w:sz w:val="20"/>
                <w:szCs w:val="18"/>
              </w:rPr>
              <w:t>20</w:t>
            </w:r>
          </w:p>
        </w:tc>
        <w:tc>
          <w:tcPr>
            <w:tcW w:w="1922" w:type="dxa"/>
            <w:tcBorders>
              <w:top w:val="single" w:sz="4" w:space="0" w:color="000000"/>
            </w:tcBorders>
          </w:tcPr>
          <w:p w14:paraId="2800AA2F" w14:textId="77777777" w:rsidR="00147DE8" w:rsidRPr="00BD4C80" w:rsidRDefault="00000000">
            <w:pPr>
              <w:pStyle w:val="TableParagraph"/>
              <w:spacing w:line="260" w:lineRule="exact"/>
              <w:ind w:left="82"/>
              <w:jc w:val="center"/>
              <w:rPr>
                <w:sz w:val="20"/>
                <w:szCs w:val="18"/>
              </w:rPr>
            </w:pPr>
            <w:r w:rsidRPr="00BD4C80">
              <w:rPr>
                <w:spacing w:val="-4"/>
                <w:sz w:val="20"/>
                <w:szCs w:val="18"/>
              </w:rPr>
              <w:t>13.3</w:t>
            </w:r>
          </w:p>
        </w:tc>
      </w:tr>
      <w:tr w:rsidR="00147DE8" w:rsidRPr="00BD4C80" w14:paraId="7314C033" w14:textId="77777777">
        <w:trPr>
          <w:trHeight w:val="276"/>
        </w:trPr>
        <w:tc>
          <w:tcPr>
            <w:tcW w:w="583" w:type="dxa"/>
          </w:tcPr>
          <w:p w14:paraId="1DFEF693" w14:textId="77777777" w:rsidR="00147DE8" w:rsidRPr="00BD4C80" w:rsidRDefault="00000000">
            <w:pPr>
              <w:pStyle w:val="TableParagraph"/>
              <w:spacing w:line="256" w:lineRule="exact"/>
              <w:ind w:left="122"/>
              <w:rPr>
                <w:sz w:val="20"/>
                <w:szCs w:val="18"/>
              </w:rPr>
            </w:pPr>
            <w:r w:rsidRPr="00BD4C80">
              <w:rPr>
                <w:spacing w:val="-5"/>
                <w:sz w:val="20"/>
                <w:szCs w:val="18"/>
              </w:rPr>
              <w:t>2.</w:t>
            </w:r>
          </w:p>
        </w:tc>
        <w:tc>
          <w:tcPr>
            <w:tcW w:w="3505" w:type="dxa"/>
          </w:tcPr>
          <w:p w14:paraId="59462AA3" w14:textId="77777777" w:rsidR="00147DE8" w:rsidRPr="00BD4C80" w:rsidRDefault="00000000">
            <w:pPr>
              <w:pStyle w:val="TableParagraph"/>
              <w:spacing w:line="256" w:lineRule="exact"/>
              <w:ind w:left="108"/>
              <w:rPr>
                <w:sz w:val="20"/>
                <w:szCs w:val="18"/>
              </w:rPr>
            </w:pPr>
            <w:r w:rsidRPr="00BD4C80">
              <w:rPr>
                <w:spacing w:val="-2"/>
                <w:sz w:val="20"/>
                <w:szCs w:val="18"/>
              </w:rPr>
              <w:t>Tinggi</w:t>
            </w:r>
          </w:p>
        </w:tc>
        <w:tc>
          <w:tcPr>
            <w:tcW w:w="1942" w:type="dxa"/>
          </w:tcPr>
          <w:p w14:paraId="73DE82C2" w14:textId="77777777" w:rsidR="00147DE8" w:rsidRPr="00BD4C80" w:rsidRDefault="00000000">
            <w:pPr>
              <w:pStyle w:val="TableParagraph"/>
              <w:spacing w:line="256" w:lineRule="exact"/>
              <w:ind w:left="119" w:right="2"/>
              <w:jc w:val="center"/>
              <w:rPr>
                <w:sz w:val="20"/>
                <w:szCs w:val="18"/>
              </w:rPr>
            </w:pPr>
            <w:r w:rsidRPr="00BD4C80">
              <w:rPr>
                <w:spacing w:val="-5"/>
                <w:sz w:val="20"/>
                <w:szCs w:val="18"/>
              </w:rPr>
              <w:t>72</w:t>
            </w:r>
          </w:p>
        </w:tc>
        <w:tc>
          <w:tcPr>
            <w:tcW w:w="1922" w:type="dxa"/>
          </w:tcPr>
          <w:p w14:paraId="3A4B3A9F" w14:textId="77777777" w:rsidR="00147DE8" w:rsidRPr="00BD4C80" w:rsidRDefault="00000000">
            <w:pPr>
              <w:pStyle w:val="TableParagraph"/>
              <w:spacing w:line="256" w:lineRule="exact"/>
              <w:ind w:left="82"/>
              <w:jc w:val="center"/>
              <w:rPr>
                <w:sz w:val="20"/>
                <w:szCs w:val="18"/>
              </w:rPr>
            </w:pPr>
            <w:r w:rsidRPr="00BD4C80">
              <w:rPr>
                <w:spacing w:val="-4"/>
                <w:sz w:val="20"/>
                <w:szCs w:val="18"/>
              </w:rPr>
              <w:t>48.0</w:t>
            </w:r>
          </w:p>
        </w:tc>
      </w:tr>
      <w:tr w:rsidR="00147DE8" w:rsidRPr="00BD4C80" w14:paraId="31039020" w14:textId="77777777">
        <w:trPr>
          <w:trHeight w:val="275"/>
        </w:trPr>
        <w:tc>
          <w:tcPr>
            <w:tcW w:w="583" w:type="dxa"/>
          </w:tcPr>
          <w:p w14:paraId="7E1E4794" w14:textId="77777777" w:rsidR="00147DE8" w:rsidRPr="00BD4C80" w:rsidRDefault="00000000">
            <w:pPr>
              <w:pStyle w:val="TableParagraph"/>
              <w:spacing w:line="256" w:lineRule="exact"/>
              <w:ind w:left="122"/>
              <w:rPr>
                <w:sz w:val="20"/>
                <w:szCs w:val="18"/>
              </w:rPr>
            </w:pPr>
            <w:r w:rsidRPr="00BD4C80">
              <w:rPr>
                <w:spacing w:val="-5"/>
                <w:sz w:val="20"/>
                <w:szCs w:val="18"/>
              </w:rPr>
              <w:t>3.</w:t>
            </w:r>
          </w:p>
        </w:tc>
        <w:tc>
          <w:tcPr>
            <w:tcW w:w="3505" w:type="dxa"/>
          </w:tcPr>
          <w:p w14:paraId="6AACFE10" w14:textId="77777777" w:rsidR="00147DE8" w:rsidRPr="00BD4C80" w:rsidRDefault="00000000">
            <w:pPr>
              <w:pStyle w:val="TableParagraph"/>
              <w:spacing w:line="256" w:lineRule="exact"/>
              <w:ind w:left="108"/>
              <w:rPr>
                <w:sz w:val="20"/>
                <w:szCs w:val="18"/>
              </w:rPr>
            </w:pPr>
            <w:r w:rsidRPr="00BD4C80">
              <w:rPr>
                <w:spacing w:val="-2"/>
                <w:sz w:val="20"/>
                <w:szCs w:val="18"/>
              </w:rPr>
              <w:t>Sedang</w:t>
            </w:r>
          </w:p>
        </w:tc>
        <w:tc>
          <w:tcPr>
            <w:tcW w:w="1942" w:type="dxa"/>
          </w:tcPr>
          <w:p w14:paraId="099B8B0D" w14:textId="77777777" w:rsidR="00147DE8" w:rsidRPr="00BD4C80" w:rsidRDefault="00000000">
            <w:pPr>
              <w:pStyle w:val="TableParagraph"/>
              <w:spacing w:line="256" w:lineRule="exact"/>
              <w:ind w:left="119" w:right="2"/>
              <w:jc w:val="center"/>
              <w:rPr>
                <w:sz w:val="20"/>
                <w:szCs w:val="18"/>
              </w:rPr>
            </w:pPr>
            <w:r w:rsidRPr="00BD4C80">
              <w:rPr>
                <w:spacing w:val="-5"/>
                <w:sz w:val="20"/>
                <w:szCs w:val="18"/>
              </w:rPr>
              <w:t>54</w:t>
            </w:r>
          </w:p>
        </w:tc>
        <w:tc>
          <w:tcPr>
            <w:tcW w:w="1922" w:type="dxa"/>
          </w:tcPr>
          <w:p w14:paraId="2F322008" w14:textId="77777777" w:rsidR="00147DE8" w:rsidRPr="00BD4C80" w:rsidRDefault="00000000">
            <w:pPr>
              <w:pStyle w:val="TableParagraph"/>
              <w:spacing w:line="256" w:lineRule="exact"/>
              <w:ind w:left="82"/>
              <w:jc w:val="center"/>
              <w:rPr>
                <w:sz w:val="20"/>
                <w:szCs w:val="18"/>
              </w:rPr>
            </w:pPr>
            <w:r w:rsidRPr="00BD4C80">
              <w:rPr>
                <w:spacing w:val="-4"/>
                <w:sz w:val="20"/>
                <w:szCs w:val="18"/>
              </w:rPr>
              <w:t>36.0</w:t>
            </w:r>
          </w:p>
        </w:tc>
      </w:tr>
      <w:tr w:rsidR="00147DE8" w:rsidRPr="00BD4C80" w14:paraId="3F1FB976" w14:textId="77777777">
        <w:trPr>
          <w:trHeight w:val="271"/>
        </w:trPr>
        <w:tc>
          <w:tcPr>
            <w:tcW w:w="583" w:type="dxa"/>
            <w:tcBorders>
              <w:bottom w:val="single" w:sz="4" w:space="0" w:color="000000"/>
            </w:tcBorders>
          </w:tcPr>
          <w:p w14:paraId="70BCDE75" w14:textId="77777777" w:rsidR="00147DE8" w:rsidRPr="00BD4C80" w:rsidRDefault="00000000">
            <w:pPr>
              <w:pStyle w:val="TableParagraph"/>
              <w:spacing w:line="252" w:lineRule="exact"/>
              <w:ind w:left="122"/>
              <w:rPr>
                <w:sz w:val="20"/>
                <w:szCs w:val="18"/>
              </w:rPr>
            </w:pPr>
            <w:r w:rsidRPr="00BD4C80">
              <w:rPr>
                <w:spacing w:val="-5"/>
                <w:sz w:val="20"/>
                <w:szCs w:val="18"/>
              </w:rPr>
              <w:t>4.</w:t>
            </w:r>
          </w:p>
        </w:tc>
        <w:tc>
          <w:tcPr>
            <w:tcW w:w="3505" w:type="dxa"/>
            <w:tcBorders>
              <w:bottom w:val="single" w:sz="4" w:space="0" w:color="000000"/>
            </w:tcBorders>
          </w:tcPr>
          <w:p w14:paraId="18AF2F9C" w14:textId="77777777" w:rsidR="00147DE8" w:rsidRPr="00BD4C80" w:rsidRDefault="00000000">
            <w:pPr>
              <w:pStyle w:val="TableParagraph"/>
              <w:spacing w:line="252" w:lineRule="exact"/>
              <w:ind w:left="108"/>
              <w:rPr>
                <w:sz w:val="20"/>
                <w:szCs w:val="18"/>
              </w:rPr>
            </w:pPr>
            <w:r w:rsidRPr="00BD4C80">
              <w:rPr>
                <w:spacing w:val="-2"/>
                <w:sz w:val="20"/>
                <w:szCs w:val="18"/>
              </w:rPr>
              <w:t>Rendah</w:t>
            </w:r>
          </w:p>
        </w:tc>
        <w:tc>
          <w:tcPr>
            <w:tcW w:w="1942" w:type="dxa"/>
            <w:tcBorders>
              <w:bottom w:val="single" w:sz="4" w:space="0" w:color="000000"/>
            </w:tcBorders>
          </w:tcPr>
          <w:p w14:paraId="13C225F4" w14:textId="77777777" w:rsidR="00147DE8" w:rsidRPr="00BD4C80" w:rsidRDefault="00000000">
            <w:pPr>
              <w:pStyle w:val="TableParagraph"/>
              <w:spacing w:line="252" w:lineRule="exact"/>
              <w:ind w:left="119" w:right="2"/>
              <w:jc w:val="center"/>
              <w:rPr>
                <w:sz w:val="20"/>
                <w:szCs w:val="18"/>
              </w:rPr>
            </w:pPr>
            <w:r w:rsidRPr="00BD4C80">
              <w:rPr>
                <w:spacing w:val="-10"/>
                <w:sz w:val="20"/>
                <w:szCs w:val="18"/>
              </w:rPr>
              <w:t>4</w:t>
            </w:r>
          </w:p>
        </w:tc>
        <w:tc>
          <w:tcPr>
            <w:tcW w:w="1922" w:type="dxa"/>
            <w:tcBorders>
              <w:bottom w:val="single" w:sz="4" w:space="0" w:color="000000"/>
            </w:tcBorders>
          </w:tcPr>
          <w:p w14:paraId="1A36B08C" w14:textId="77777777" w:rsidR="00147DE8" w:rsidRPr="00BD4C80" w:rsidRDefault="00000000">
            <w:pPr>
              <w:pStyle w:val="TableParagraph"/>
              <w:spacing w:line="252" w:lineRule="exact"/>
              <w:ind w:left="82"/>
              <w:jc w:val="center"/>
              <w:rPr>
                <w:sz w:val="20"/>
                <w:szCs w:val="18"/>
              </w:rPr>
            </w:pPr>
            <w:r w:rsidRPr="00BD4C80">
              <w:rPr>
                <w:spacing w:val="-5"/>
                <w:sz w:val="20"/>
                <w:szCs w:val="18"/>
              </w:rPr>
              <w:t>2.7</w:t>
            </w:r>
          </w:p>
        </w:tc>
      </w:tr>
      <w:tr w:rsidR="00147DE8" w:rsidRPr="00BD4C80" w14:paraId="5AFD0E91" w14:textId="77777777">
        <w:trPr>
          <w:trHeight w:val="275"/>
        </w:trPr>
        <w:tc>
          <w:tcPr>
            <w:tcW w:w="583" w:type="dxa"/>
            <w:tcBorders>
              <w:top w:val="single" w:sz="4" w:space="0" w:color="000000"/>
              <w:bottom w:val="single" w:sz="4" w:space="0" w:color="000000"/>
            </w:tcBorders>
          </w:tcPr>
          <w:p w14:paraId="3F1AAC19" w14:textId="77777777" w:rsidR="00147DE8" w:rsidRPr="00BD4C80" w:rsidRDefault="00147DE8">
            <w:pPr>
              <w:pStyle w:val="TableParagraph"/>
              <w:rPr>
                <w:sz w:val="16"/>
                <w:szCs w:val="18"/>
              </w:rPr>
            </w:pPr>
          </w:p>
        </w:tc>
        <w:tc>
          <w:tcPr>
            <w:tcW w:w="3505" w:type="dxa"/>
            <w:tcBorders>
              <w:top w:val="single" w:sz="4" w:space="0" w:color="000000"/>
              <w:bottom w:val="single" w:sz="4" w:space="0" w:color="000000"/>
            </w:tcBorders>
          </w:tcPr>
          <w:p w14:paraId="7D4918D0" w14:textId="77777777" w:rsidR="00147DE8" w:rsidRPr="00BD4C80" w:rsidRDefault="00000000">
            <w:pPr>
              <w:pStyle w:val="TableParagraph"/>
              <w:spacing w:line="256" w:lineRule="exact"/>
              <w:ind w:left="108"/>
              <w:rPr>
                <w:b/>
                <w:sz w:val="20"/>
                <w:szCs w:val="18"/>
              </w:rPr>
            </w:pPr>
            <w:r w:rsidRPr="00BD4C80">
              <w:rPr>
                <w:b/>
                <w:spacing w:val="-2"/>
                <w:sz w:val="20"/>
                <w:szCs w:val="18"/>
              </w:rPr>
              <w:t>Total</w:t>
            </w:r>
          </w:p>
        </w:tc>
        <w:tc>
          <w:tcPr>
            <w:tcW w:w="1942" w:type="dxa"/>
            <w:tcBorders>
              <w:top w:val="single" w:sz="4" w:space="0" w:color="000000"/>
              <w:bottom w:val="single" w:sz="4" w:space="0" w:color="000000"/>
            </w:tcBorders>
          </w:tcPr>
          <w:p w14:paraId="7849ECAE" w14:textId="77777777" w:rsidR="00147DE8" w:rsidRPr="00BD4C80" w:rsidRDefault="00000000">
            <w:pPr>
              <w:pStyle w:val="TableParagraph"/>
              <w:spacing w:line="256" w:lineRule="exact"/>
              <w:ind w:left="119" w:right="2"/>
              <w:jc w:val="center"/>
              <w:rPr>
                <w:sz w:val="20"/>
                <w:szCs w:val="18"/>
              </w:rPr>
            </w:pPr>
            <w:r w:rsidRPr="00BD4C80">
              <w:rPr>
                <w:spacing w:val="-5"/>
                <w:sz w:val="20"/>
                <w:szCs w:val="18"/>
              </w:rPr>
              <w:t>150</w:t>
            </w:r>
          </w:p>
        </w:tc>
        <w:tc>
          <w:tcPr>
            <w:tcW w:w="1922" w:type="dxa"/>
            <w:tcBorders>
              <w:top w:val="single" w:sz="4" w:space="0" w:color="000000"/>
              <w:bottom w:val="single" w:sz="4" w:space="0" w:color="000000"/>
            </w:tcBorders>
          </w:tcPr>
          <w:p w14:paraId="4709B8A3" w14:textId="77777777" w:rsidR="00147DE8" w:rsidRPr="00BD4C80" w:rsidRDefault="00000000">
            <w:pPr>
              <w:pStyle w:val="TableParagraph"/>
              <w:spacing w:line="256" w:lineRule="exact"/>
              <w:ind w:left="82"/>
              <w:jc w:val="center"/>
              <w:rPr>
                <w:sz w:val="20"/>
                <w:szCs w:val="18"/>
              </w:rPr>
            </w:pPr>
            <w:r w:rsidRPr="00BD4C80">
              <w:rPr>
                <w:spacing w:val="-2"/>
                <w:sz w:val="20"/>
                <w:szCs w:val="18"/>
              </w:rPr>
              <w:t>100.0</w:t>
            </w:r>
          </w:p>
        </w:tc>
      </w:tr>
    </w:tbl>
    <w:p w14:paraId="3924CA36" w14:textId="77777777" w:rsidR="00147DE8" w:rsidRDefault="00147DE8">
      <w:pPr>
        <w:pStyle w:val="TableParagraph"/>
        <w:spacing w:line="256" w:lineRule="exact"/>
        <w:jc w:val="center"/>
        <w:rPr>
          <w:sz w:val="24"/>
        </w:rPr>
        <w:sectPr w:rsidR="00147DE8">
          <w:pgSz w:w="11910" w:h="16840"/>
          <w:pgMar w:top="1920" w:right="1417" w:bottom="280" w:left="1417" w:header="720" w:footer="720" w:gutter="0"/>
          <w:cols w:space="720"/>
        </w:sectPr>
      </w:pPr>
    </w:p>
    <w:p w14:paraId="536E44EB" w14:textId="5AC1B61F" w:rsidR="00147DE8" w:rsidRPr="00BD4C80" w:rsidRDefault="00000000">
      <w:pPr>
        <w:pStyle w:val="BodyText"/>
        <w:spacing w:before="1"/>
        <w:ind w:firstLine="720"/>
        <w:rPr>
          <w:sz w:val="22"/>
          <w:szCs w:val="22"/>
        </w:rPr>
      </w:pPr>
      <w:r w:rsidRPr="00BD4C80">
        <w:rPr>
          <w:sz w:val="22"/>
          <w:szCs w:val="22"/>
        </w:rPr>
        <w:t>Tabel 2. menunjukkan distribusi tingkat kepercayaan diri mahasiswa angkatan 2019-2021 Program Studi Pendidikan Dokter, Universitas Nusa Cendana. Data menunjukkan bahwa dari 150 responden,</w:t>
      </w:r>
      <w:r w:rsidR="00521EEA" w:rsidRPr="00BD4C80">
        <w:rPr>
          <w:spacing w:val="62"/>
          <w:w w:val="150"/>
          <w:sz w:val="22"/>
          <w:szCs w:val="22"/>
        </w:rPr>
        <w:t xml:space="preserve"> </w:t>
      </w:r>
      <w:r w:rsidRPr="00BD4C80">
        <w:rPr>
          <w:sz w:val="22"/>
          <w:szCs w:val="22"/>
        </w:rPr>
        <w:t>sebagian</w:t>
      </w:r>
      <w:r w:rsidR="00521EEA" w:rsidRPr="00BD4C80">
        <w:rPr>
          <w:spacing w:val="63"/>
          <w:w w:val="150"/>
          <w:sz w:val="22"/>
          <w:szCs w:val="22"/>
        </w:rPr>
        <w:t xml:space="preserve"> </w:t>
      </w:r>
      <w:r w:rsidRPr="00BD4C80">
        <w:rPr>
          <w:spacing w:val="-4"/>
          <w:sz w:val="22"/>
          <w:szCs w:val="22"/>
        </w:rPr>
        <w:t>besar</w:t>
      </w:r>
    </w:p>
    <w:p w14:paraId="4856DA44" w14:textId="77777777" w:rsidR="00147DE8" w:rsidRPr="00BD4C80" w:rsidRDefault="00000000">
      <w:pPr>
        <w:pStyle w:val="BodyText"/>
        <w:spacing w:before="1"/>
        <w:ind w:left="668" w:right="281"/>
        <w:rPr>
          <w:sz w:val="22"/>
          <w:szCs w:val="22"/>
        </w:rPr>
      </w:pPr>
      <w:r w:rsidRPr="00BD4C80">
        <w:rPr>
          <w:sz w:val="22"/>
          <w:szCs w:val="22"/>
        </w:rPr>
        <w:br w:type="column"/>
      </w:r>
      <w:r w:rsidRPr="00BD4C80">
        <w:rPr>
          <w:sz w:val="22"/>
          <w:szCs w:val="22"/>
        </w:rPr>
        <w:t>mahasiswa memiliki tingkat kepercayaan diri tinggi yaitu sebanyak</w:t>
      </w:r>
      <w:r w:rsidRPr="00BD4C80">
        <w:rPr>
          <w:spacing w:val="14"/>
          <w:sz w:val="22"/>
          <w:szCs w:val="22"/>
        </w:rPr>
        <w:t xml:space="preserve"> </w:t>
      </w:r>
      <w:r w:rsidRPr="00BD4C80">
        <w:rPr>
          <w:sz w:val="22"/>
          <w:szCs w:val="22"/>
        </w:rPr>
        <w:t>72</w:t>
      </w:r>
      <w:r w:rsidRPr="00BD4C80">
        <w:rPr>
          <w:spacing w:val="18"/>
          <w:sz w:val="22"/>
          <w:szCs w:val="22"/>
        </w:rPr>
        <w:t xml:space="preserve"> </w:t>
      </w:r>
      <w:r w:rsidRPr="00BD4C80">
        <w:rPr>
          <w:sz w:val="22"/>
          <w:szCs w:val="22"/>
        </w:rPr>
        <w:t>responden</w:t>
      </w:r>
      <w:r w:rsidRPr="00BD4C80">
        <w:rPr>
          <w:spacing w:val="16"/>
          <w:sz w:val="22"/>
          <w:szCs w:val="22"/>
        </w:rPr>
        <w:t xml:space="preserve"> </w:t>
      </w:r>
      <w:r w:rsidRPr="00BD4C80">
        <w:rPr>
          <w:sz w:val="22"/>
          <w:szCs w:val="22"/>
        </w:rPr>
        <w:t>(48.0%),</w:t>
      </w:r>
      <w:r w:rsidRPr="00BD4C80">
        <w:rPr>
          <w:spacing w:val="15"/>
          <w:sz w:val="22"/>
          <w:szCs w:val="22"/>
        </w:rPr>
        <w:t xml:space="preserve"> </w:t>
      </w:r>
      <w:r w:rsidRPr="00BD4C80">
        <w:rPr>
          <w:spacing w:val="-5"/>
          <w:sz w:val="22"/>
          <w:szCs w:val="22"/>
        </w:rPr>
        <w:t>dan</w:t>
      </w:r>
    </w:p>
    <w:p w14:paraId="470035F3" w14:textId="77777777" w:rsidR="00147DE8" w:rsidRPr="00BD4C80" w:rsidRDefault="00000000">
      <w:pPr>
        <w:pStyle w:val="BodyText"/>
        <w:spacing w:before="1"/>
        <w:ind w:left="668" w:right="284"/>
        <w:rPr>
          <w:sz w:val="22"/>
          <w:szCs w:val="22"/>
        </w:rPr>
      </w:pPr>
      <w:r w:rsidRPr="00BD4C80">
        <w:rPr>
          <w:sz w:val="22"/>
          <w:szCs w:val="22"/>
        </w:rPr>
        <w:t xml:space="preserve">hanya 4 responden (2.7%) yang memiliki tingkat kepercayaan diri </w:t>
      </w:r>
      <w:r w:rsidRPr="00BD4C80">
        <w:rPr>
          <w:spacing w:val="-2"/>
          <w:sz w:val="22"/>
          <w:szCs w:val="22"/>
        </w:rPr>
        <w:t>rendah.</w:t>
      </w:r>
    </w:p>
    <w:p w14:paraId="6E227D8C" w14:textId="77777777" w:rsidR="00147DE8" w:rsidRDefault="00147DE8">
      <w:pPr>
        <w:pStyle w:val="BodyText"/>
        <w:sectPr w:rsidR="00147DE8">
          <w:type w:val="continuous"/>
          <w:pgSz w:w="11910" w:h="16840"/>
          <w:pgMar w:top="1920" w:right="1417" w:bottom="280" w:left="1417" w:header="720" w:footer="720" w:gutter="0"/>
          <w:cols w:num="2" w:space="720" w:equalWidth="0">
            <w:col w:w="4467" w:space="40"/>
            <w:col w:w="4569"/>
          </w:cols>
        </w:sectPr>
      </w:pPr>
    </w:p>
    <w:p w14:paraId="3C374EA2" w14:textId="77777777" w:rsidR="00147DE8" w:rsidRDefault="00147DE8">
      <w:pPr>
        <w:pStyle w:val="BodyText"/>
        <w:spacing w:before="1"/>
        <w:ind w:left="0"/>
        <w:jc w:val="left"/>
      </w:pPr>
    </w:p>
    <w:p w14:paraId="30D0708C" w14:textId="77777777" w:rsidR="00147DE8" w:rsidRPr="00BD4C80" w:rsidRDefault="00000000">
      <w:pPr>
        <w:pStyle w:val="BodyText"/>
        <w:ind w:left="1540"/>
        <w:jc w:val="left"/>
        <w:rPr>
          <w:sz w:val="22"/>
          <w:szCs w:val="22"/>
        </w:rPr>
      </w:pPr>
      <w:r w:rsidRPr="00BD4C80">
        <w:rPr>
          <w:b/>
          <w:bCs/>
          <w:sz w:val="22"/>
          <w:szCs w:val="22"/>
        </w:rPr>
        <w:t>Tabel</w:t>
      </w:r>
      <w:r w:rsidRPr="00BD4C80">
        <w:rPr>
          <w:b/>
          <w:bCs/>
          <w:spacing w:val="-4"/>
          <w:sz w:val="22"/>
          <w:szCs w:val="22"/>
        </w:rPr>
        <w:t xml:space="preserve"> </w:t>
      </w:r>
      <w:r w:rsidRPr="00BD4C80">
        <w:rPr>
          <w:b/>
          <w:bCs/>
          <w:sz w:val="22"/>
          <w:szCs w:val="22"/>
        </w:rPr>
        <w:t>3.</w:t>
      </w:r>
      <w:r w:rsidRPr="00BD4C80">
        <w:rPr>
          <w:spacing w:val="-1"/>
          <w:sz w:val="22"/>
          <w:szCs w:val="22"/>
        </w:rPr>
        <w:t xml:space="preserve"> </w:t>
      </w:r>
      <w:r w:rsidRPr="00BD4C80">
        <w:rPr>
          <w:sz w:val="22"/>
          <w:szCs w:val="22"/>
        </w:rPr>
        <w:t>Distribusi</w:t>
      </w:r>
      <w:r w:rsidRPr="00BD4C80">
        <w:rPr>
          <w:spacing w:val="-1"/>
          <w:sz w:val="22"/>
          <w:szCs w:val="22"/>
        </w:rPr>
        <w:t xml:space="preserve"> </w:t>
      </w:r>
      <w:r w:rsidRPr="00BD4C80">
        <w:rPr>
          <w:sz w:val="22"/>
          <w:szCs w:val="22"/>
        </w:rPr>
        <w:t>Frekuensi</w:t>
      </w:r>
      <w:r w:rsidRPr="00BD4C80">
        <w:rPr>
          <w:spacing w:val="-2"/>
          <w:sz w:val="22"/>
          <w:szCs w:val="22"/>
        </w:rPr>
        <w:t xml:space="preserve"> </w:t>
      </w:r>
      <w:r w:rsidRPr="00BD4C80">
        <w:rPr>
          <w:sz w:val="22"/>
          <w:szCs w:val="22"/>
        </w:rPr>
        <w:t>Tingkat</w:t>
      </w:r>
      <w:r w:rsidRPr="00BD4C80">
        <w:rPr>
          <w:spacing w:val="-1"/>
          <w:sz w:val="22"/>
          <w:szCs w:val="22"/>
        </w:rPr>
        <w:t xml:space="preserve"> </w:t>
      </w:r>
      <w:r w:rsidRPr="00BD4C80">
        <w:rPr>
          <w:sz w:val="22"/>
          <w:szCs w:val="22"/>
        </w:rPr>
        <w:t>Kecemasan</w:t>
      </w:r>
      <w:r w:rsidRPr="00BD4C80">
        <w:rPr>
          <w:spacing w:val="1"/>
          <w:sz w:val="22"/>
          <w:szCs w:val="22"/>
        </w:rPr>
        <w:t xml:space="preserve"> </w:t>
      </w:r>
      <w:r w:rsidRPr="00BD4C80">
        <w:rPr>
          <w:sz w:val="22"/>
          <w:szCs w:val="22"/>
        </w:rPr>
        <w:t>Sosial</w:t>
      </w:r>
      <w:r w:rsidRPr="00BD4C80">
        <w:rPr>
          <w:spacing w:val="-1"/>
          <w:sz w:val="22"/>
          <w:szCs w:val="22"/>
        </w:rPr>
        <w:t xml:space="preserve"> </w:t>
      </w:r>
      <w:r w:rsidRPr="00BD4C80">
        <w:rPr>
          <w:spacing w:val="-2"/>
          <w:sz w:val="22"/>
          <w:szCs w:val="22"/>
        </w:rPr>
        <w:t>Mahasiswa</w:t>
      </w:r>
    </w:p>
    <w:tbl>
      <w:tblPr>
        <w:tblW w:w="0" w:type="auto"/>
        <w:tblInd w:w="736" w:type="dxa"/>
        <w:tblLayout w:type="fixed"/>
        <w:tblCellMar>
          <w:left w:w="0" w:type="dxa"/>
          <w:right w:w="0" w:type="dxa"/>
        </w:tblCellMar>
        <w:tblLook w:val="01E0" w:firstRow="1" w:lastRow="1" w:firstColumn="1" w:lastColumn="1" w:noHBand="0" w:noVBand="0"/>
      </w:tblPr>
      <w:tblGrid>
        <w:gridCol w:w="583"/>
        <w:gridCol w:w="3573"/>
        <w:gridCol w:w="1903"/>
        <w:gridCol w:w="1882"/>
      </w:tblGrid>
      <w:tr w:rsidR="00147DE8" w:rsidRPr="00BD4C80" w14:paraId="1210648B" w14:textId="77777777">
        <w:trPr>
          <w:trHeight w:val="275"/>
        </w:trPr>
        <w:tc>
          <w:tcPr>
            <w:tcW w:w="583" w:type="dxa"/>
            <w:tcBorders>
              <w:top w:val="single" w:sz="4" w:space="0" w:color="000000"/>
              <w:bottom w:val="single" w:sz="4" w:space="0" w:color="000000"/>
            </w:tcBorders>
          </w:tcPr>
          <w:p w14:paraId="477A8094" w14:textId="77777777" w:rsidR="00147DE8" w:rsidRPr="00BD4C80" w:rsidRDefault="00000000">
            <w:pPr>
              <w:pStyle w:val="TableParagraph"/>
              <w:spacing w:line="256" w:lineRule="exact"/>
              <w:ind w:left="15"/>
              <w:jc w:val="center"/>
              <w:rPr>
                <w:b/>
              </w:rPr>
            </w:pPr>
            <w:r w:rsidRPr="00BD4C80">
              <w:rPr>
                <w:b/>
                <w:spacing w:val="-5"/>
              </w:rPr>
              <w:t>No.</w:t>
            </w:r>
          </w:p>
        </w:tc>
        <w:tc>
          <w:tcPr>
            <w:tcW w:w="3573" w:type="dxa"/>
            <w:tcBorders>
              <w:top w:val="single" w:sz="4" w:space="0" w:color="000000"/>
              <w:bottom w:val="single" w:sz="4" w:space="0" w:color="000000"/>
            </w:tcBorders>
          </w:tcPr>
          <w:p w14:paraId="41A37FD0" w14:textId="77777777" w:rsidR="00147DE8" w:rsidRPr="00BD4C80" w:rsidRDefault="00000000">
            <w:pPr>
              <w:pStyle w:val="TableParagraph"/>
              <w:spacing w:line="256" w:lineRule="exact"/>
              <w:ind w:left="439"/>
              <w:rPr>
                <w:b/>
              </w:rPr>
            </w:pPr>
            <w:r w:rsidRPr="00BD4C80">
              <w:rPr>
                <w:b/>
              </w:rPr>
              <w:t>Kategori</w:t>
            </w:r>
            <w:r w:rsidRPr="00BD4C80">
              <w:rPr>
                <w:b/>
                <w:spacing w:val="-2"/>
              </w:rPr>
              <w:t xml:space="preserve"> </w:t>
            </w:r>
            <w:r w:rsidRPr="00BD4C80">
              <w:rPr>
                <w:b/>
              </w:rPr>
              <w:t>Kecemasan</w:t>
            </w:r>
            <w:r w:rsidRPr="00BD4C80">
              <w:rPr>
                <w:b/>
                <w:spacing w:val="-1"/>
              </w:rPr>
              <w:t xml:space="preserve"> </w:t>
            </w:r>
            <w:r w:rsidRPr="00BD4C80">
              <w:rPr>
                <w:b/>
                <w:spacing w:val="-2"/>
              </w:rPr>
              <w:t>Sosial</w:t>
            </w:r>
          </w:p>
        </w:tc>
        <w:tc>
          <w:tcPr>
            <w:tcW w:w="1903" w:type="dxa"/>
            <w:tcBorders>
              <w:top w:val="single" w:sz="4" w:space="0" w:color="000000"/>
              <w:bottom w:val="single" w:sz="4" w:space="0" w:color="000000"/>
            </w:tcBorders>
          </w:tcPr>
          <w:p w14:paraId="386B246E" w14:textId="77777777" w:rsidR="00147DE8" w:rsidRPr="00BD4C80" w:rsidRDefault="00000000">
            <w:pPr>
              <w:pStyle w:val="TableParagraph"/>
              <w:spacing w:line="256" w:lineRule="exact"/>
              <w:ind w:left="155" w:right="3"/>
              <w:jc w:val="center"/>
              <w:rPr>
                <w:b/>
              </w:rPr>
            </w:pPr>
            <w:r w:rsidRPr="00BD4C80">
              <w:rPr>
                <w:b/>
              </w:rPr>
              <w:t>Frekuensi</w:t>
            </w:r>
            <w:r w:rsidRPr="00BD4C80">
              <w:rPr>
                <w:b/>
                <w:spacing w:val="-4"/>
              </w:rPr>
              <w:t xml:space="preserve"> </w:t>
            </w:r>
            <w:r w:rsidRPr="00BD4C80">
              <w:rPr>
                <w:b/>
                <w:spacing w:val="-5"/>
              </w:rPr>
              <w:t>(n)</w:t>
            </w:r>
          </w:p>
        </w:tc>
        <w:tc>
          <w:tcPr>
            <w:tcW w:w="1882" w:type="dxa"/>
            <w:tcBorders>
              <w:top w:val="single" w:sz="4" w:space="0" w:color="000000"/>
              <w:bottom w:val="single" w:sz="4" w:space="0" w:color="000000"/>
            </w:tcBorders>
          </w:tcPr>
          <w:p w14:paraId="01616FF3" w14:textId="77777777" w:rsidR="00147DE8" w:rsidRPr="00BD4C80" w:rsidRDefault="00000000">
            <w:pPr>
              <w:pStyle w:val="TableParagraph"/>
              <w:spacing w:line="256" w:lineRule="exact"/>
              <w:ind w:left="50" w:right="3"/>
              <w:jc w:val="center"/>
              <w:rPr>
                <w:b/>
              </w:rPr>
            </w:pPr>
            <w:r w:rsidRPr="00BD4C80">
              <w:rPr>
                <w:b/>
              </w:rPr>
              <w:t>Persentase</w:t>
            </w:r>
            <w:r w:rsidRPr="00BD4C80">
              <w:rPr>
                <w:b/>
                <w:spacing w:val="-4"/>
              </w:rPr>
              <w:t xml:space="preserve"> </w:t>
            </w:r>
            <w:r w:rsidRPr="00BD4C80">
              <w:rPr>
                <w:b/>
                <w:spacing w:val="-5"/>
              </w:rPr>
              <w:t>(%)</w:t>
            </w:r>
          </w:p>
        </w:tc>
      </w:tr>
      <w:tr w:rsidR="00147DE8" w:rsidRPr="00BD4C80" w14:paraId="6EB70123" w14:textId="77777777">
        <w:trPr>
          <w:trHeight w:val="282"/>
        </w:trPr>
        <w:tc>
          <w:tcPr>
            <w:tcW w:w="583" w:type="dxa"/>
            <w:tcBorders>
              <w:top w:val="single" w:sz="4" w:space="0" w:color="000000"/>
            </w:tcBorders>
          </w:tcPr>
          <w:p w14:paraId="19EDE2DE" w14:textId="77777777" w:rsidR="00147DE8" w:rsidRPr="00BD4C80" w:rsidRDefault="00000000">
            <w:pPr>
              <w:pStyle w:val="TableParagraph"/>
              <w:spacing w:before="1" w:line="261" w:lineRule="exact"/>
              <w:ind w:left="15" w:right="1"/>
              <w:jc w:val="center"/>
            </w:pPr>
            <w:r w:rsidRPr="00BD4C80">
              <w:rPr>
                <w:spacing w:val="-5"/>
              </w:rPr>
              <w:t>1.</w:t>
            </w:r>
          </w:p>
        </w:tc>
        <w:tc>
          <w:tcPr>
            <w:tcW w:w="3573" w:type="dxa"/>
            <w:tcBorders>
              <w:top w:val="single" w:sz="4" w:space="0" w:color="000000"/>
            </w:tcBorders>
          </w:tcPr>
          <w:p w14:paraId="562530BB" w14:textId="77777777" w:rsidR="00147DE8" w:rsidRPr="00BD4C80" w:rsidRDefault="00000000">
            <w:pPr>
              <w:pStyle w:val="TableParagraph"/>
              <w:spacing w:before="1" w:line="261" w:lineRule="exact"/>
              <w:ind w:left="108"/>
            </w:pPr>
            <w:r w:rsidRPr="00BD4C80">
              <w:rPr>
                <w:spacing w:val="-2"/>
              </w:rPr>
              <w:t>Tinggi</w:t>
            </w:r>
          </w:p>
        </w:tc>
        <w:tc>
          <w:tcPr>
            <w:tcW w:w="1903" w:type="dxa"/>
            <w:tcBorders>
              <w:top w:val="single" w:sz="4" w:space="0" w:color="000000"/>
            </w:tcBorders>
          </w:tcPr>
          <w:p w14:paraId="6BCB6277" w14:textId="77777777" w:rsidR="00147DE8" w:rsidRPr="00BD4C80" w:rsidRDefault="00000000">
            <w:pPr>
              <w:pStyle w:val="TableParagraph"/>
              <w:spacing w:before="1" w:line="261" w:lineRule="exact"/>
              <w:ind w:left="155"/>
              <w:jc w:val="center"/>
            </w:pPr>
            <w:r w:rsidRPr="00BD4C80">
              <w:rPr>
                <w:spacing w:val="-5"/>
              </w:rPr>
              <w:t>75</w:t>
            </w:r>
          </w:p>
        </w:tc>
        <w:tc>
          <w:tcPr>
            <w:tcW w:w="1882" w:type="dxa"/>
            <w:tcBorders>
              <w:top w:val="single" w:sz="4" w:space="0" w:color="000000"/>
            </w:tcBorders>
          </w:tcPr>
          <w:p w14:paraId="748D605F" w14:textId="77777777" w:rsidR="00147DE8" w:rsidRPr="00BD4C80" w:rsidRDefault="00000000">
            <w:pPr>
              <w:pStyle w:val="TableParagraph"/>
              <w:spacing w:before="1" w:line="261" w:lineRule="exact"/>
              <w:ind w:left="50"/>
              <w:jc w:val="center"/>
            </w:pPr>
            <w:r w:rsidRPr="00BD4C80">
              <w:rPr>
                <w:spacing w:val="-4"/>
              </w:rPr>
              <w:t>50.0</w:t>
            </w:r>
          </w:p>
        </w:tc>
      </w:tr>
      <w:tr w:rsidR="00147DE8" w:rsidRPr="00BD4C80" w14:paraId="36903243" w14:textId="77777777">
        <w:trPr>
          <w:trHeight w:val="271"/>
        </w:trPr>
        <w:tc>
          <w:tcPr>
            <w:tcW w:w="583" w:type="dxa"/>
            <w:tcBorders>
              <w:bottom w:val="single" w:sz="4" w:space="0" w:color="000000"/>
            </w:tcBorders>
          </w:tcPr>
          <w:p w14:paraId="7DB399D1" w14:textId="77777777" w:rsidR="00147DE8" w:rsidRPr="00BD4C80" w:rsidRDefault="00000000">
            <w:pPr>
              <w:pStyle w:val="TableParagraph"/>
              <w:spacing w:line="252" w:lineRule="exact"/>
              <w:ind w:left="15" w:right="1"/>
              <w:jc w:val="center"/>
            </w:pPr>
            <w:r w:rsidRPr="00BD4C80">
              <w:rPr>
                <w:spacing w:val="-5"/>
              </w:rPr>
              <w:t>2.</w:t>
            </w:r>
          </w:p>
        </w:tc>
        <w:tc>
          <w:tcPr>
            <w:tcW w:w="3573" w:type="dxa"/>
            <w:tcBorders>
              <w:bottom w:val="single" w:sz="4" w:space="0" w:color="000000"/>
            </w:tcBorders>
          </w:tcPr>
          <w:p w14:paraId="6E20DBBD" w14:textId="77777777" w:rsidR="00147DE8" w:rsidRPr="00BD4C80" w:rsidRDefault="00000000">
            <w:pPr>
              <w:pStyle w:val="TableParagraph"/>
              <w:spacing w:line="252" w:lineRule="exact"/>
              <w:ind w:left="108"/>
            </w:pPr>
            <w:r w:rsidRPr="00BD4C80">
              <w:rPr>
                <w:spacing w:val="-2"/>
              </w:rPr>
              <w:t>Rendah</w:t>
            </w:r>
          </w:p>
        </w:tc>
        <w:tc>
          <w:tcPr>
            <w:tcW w:w="1903" w:type="dxa"/>
            <w:tcBorders>
              <w:bottom w:val="single" w:sz="4" w:space="0" w:color="000000"/>
            </w:tcBorders>
          </w:tcPr>
          <w:p w14:paraId="7D9AC264" w14:textId="77777777" w:rsidR="00147DE8" w:rsidRPr="00BD4C80" w:rsidRDefault="00000000">
            <w:pPr>
              <w:pStyle w:val="TableParagraph"/>
              <w:spacing w:line="252" w:lineRule="exact"/>
              <w:ind w:left="155"/>
              <w:jc w:val="center"/>
            </w:pPr>
            <w:r w:rsidRPr="00BD4C80">
              <w:rPr>
                <w:spacing w:val="-5"/>
              </w:rPr>
              <w:t>75</w:t>
            </w:r>
          </w:p>
        </w:tc>
        <w:tc>
          <w:tcPr>
            <w:tcW w:w="1882" w:type="dxa"/>
            <w:tcBorders>
              <w:bottom w:val="single" w:sz="4" w:space="0" w:color="000000"/>
            </w:tcBorders>
          </w:tcPr>
          <w:p w14:paraId="3520635A" w14:textId="77777777" w:rsidR="00147DE8" w:rsidRPr="00BD4C80" w:rsidRDefault="00000000">
            <w:pPr>
              <w:pStyle w:val="TableParagraph"/>
              <w:spacing w:line="252" w:lineRule="exact"/>
              <w:ind w:left="50"/>
              <w:jc w:val="center"/>
            </w:pPr>
            <w:r w:rsidRPr="00BD4C80">
              <w:rPr>
                <w:spacing w:val="-4"/>
              </w:rPr>
              <w:t>50.0</w:t>
            </w:r>
          </w:p>
        </w:tc>
      </w:tr>
      <w:tr w:rsidR="00147DE8" w:rsidRPr="00BD4C80" w14:paraId="649B36E4" w14:textId="77777777">
        <w:trPr>
          <w:trHeight w:val="275"/>
        </w:trPr>
        <w:tc>
          <w:tcPr>
            <w:tcW w:w="583" w:type="dxa"/>
            <w:tcBorders>
              <w:top w:val="single" w:sz="4" w:space="0" w:color="000000"/>
              <w:bottom w:val="single" w:sz="4" w:space="0" w:color="000000"/>
            </w:tcBorders>
          </w:tcPr>
          <w:p w14:paraId="54E50184" w14:textId="77777777" w:rsidR="00147DE8" w:rsidRPr="00BD4C80" w:rsidRDefault="00147DE8">
            <w:pPr>
              <w:pStyle w:val="TableParagraph"/>
            </w:pPr>
          </w:p>
        </w:tc>
        <w:tc>
          <w:tcPr>
            <w:tcW w:w="3573" w:type="dxa"/>
            <w:tcBorders>
              <w:top w:val="single" w:sz="4" w:space="0" w:color="000000"/>
              <w:bottom w:val="single" w:sz="4" w:space="0" w:color="000000"/>
            </w:tcBorders>
          </w:tcPr>
          <w:p w14:paraId="7078023C" w14:textId="77777777" w:rsidR="00147DE8" w:rsidRPr="00BD4C80" w:rsidRDefault="00000000">
            <w:pPr>
              <w:pStyle w:val="TableParagraph"/>
              <w:spacing w:line="256" w:lineRule="exact"/>
              <w:ind w:right="459"/>
              <w:jc w:val="center"/>
              <w:rPr>
                <w:b/>
              </w:rPr>
            </w:pPr>
            <w:r w:rsidRPr="00BD4C80">
              <w:rPr>
                <w:b/>
                <w:spacing w:val="-2"/>
              </w:rPr>
              <w:t>Total</w:t>
            </w:r>
          </w:p>
        </w:tc>
        <w:tc>
          <w:tcPr>
            <w:tcW w:w="1903" w:type="dxa"/>
            <w:tcBorders>
              <w:top w:val="single" w:sz="4" w:space="0" w:color="000000"/>
              <w:bottom w:val="single" w:sz="4" w:space="0" w:color="000000"/>
            </w:tcBorders>
          </w:tcPr>
          <w:p w14:paraId="46FABD78" w14:textId="77777777" w:rsidR="00147DE8" w:rsidRPr="00BD4C80" w:rsidRDefault="00000000">
            <w:pPr>
              <w:pStyle w:val="TableParagraph"/>
              <w:spacing w:line="256" w:lineRule="exact"/>
              <w:ind w:left="155"/>
              <w:jc w:val="center"/>
            </w:pPr>
            <w:r w:rsidRPr="00BD4C80">
              <w:rPr>
                <w:spacing w:val="-5"/>
              </w:rPr>
              <w:t>150</w:t>
            </w:r>
          </w:p>
        </w:tc>
        <w:tc>
          <w:tcPr>
            <w:tcW w:w="1882" w:type="dxa"/>
            <w:tcBorders>
              <w:top w:val="single" w:sz="4" w:space="0" w:color="000000"/>
              <w:bottom w:val="single" w:sz="4" w:space="0" w:color="000000"/>
            </w:tcBorders>
          </w:tcPr>
          <w:p w14:paraId="1C43803C" w14:textId="77777777" w:rsidR="00147DE8" w:rsidRPr="00BD4C80" w:rsidRDefault="00000000">
            <w:pPr>
              <w:pStyle w:val="TableParagraph"/>
              <w:spacing w:line="256" w:lineRule="exact"/>
              <w:ind w:left="50"/>
              <w:jc w:val="center"/>
            </w:pPr>
            <w:r w:rsidRPr="00BD4C80">
              <w:rPr>
                <w:spacing w:val="-2"/>
              </w:rPr>
              <w:t>100.0</w:t>
            </w:r>
          </w:p>
        </w:tc>
      </w:tr>
    </w:tbl>
    <w:p w14:paraId="3195B267" w14:textId="77777777" w:rsidR="00147DE8" w:rsidRPr="00BD4C80" w:rsidRDefault="00147DE8">
      <w:pPr>
        <w:pStyle w:val="TableParagraph"/>
        <w:spacing w:line="256" w:lineRule="exact"/>
        <w:jc w:val="center"/>
        <w:sectPr w:rsidR="00147DE8" w:rsidRPr="00BD4C80">
          <w:type w:val="continuous"/>
          <w:pgSz w:w="11910" w:h="16840"/>
          <w:pgMar w:top="1920" w:right="1417" w:bottom="280" w:left="1417" w:header="720" w:footer="720" w:gutter="0"/>
          <w:cols w:space="720"/>
        </w:sectPr>
      </w:pPr>
    </w:p>
    <w:p w14:paraId="67C1612C" w14:textId="15460C46" w:rsidR="00147DE8" w:rsidRPr="00BD4C80" w:rsidRDefault="00000000" w:rsidP="00BD4C80">
      <w:pPr>
        <w:pStyle w:val="BodyText"/>
        <w:spacing w:before="80" w:line="259" w:lineRule="auto"/>
        <w:ind w:firstLine="720"/>
        <w:rPr>
          <w:sz w:val="22"/>
          <w:szCs w:val="22"/>
        </w:rPr>
      </w:pPr>
      <w:r w:rsidRPr="00BD4C80">
        <w:rPr>
          <w:sz w:val="22"/>
          <w:szCs w:val="22"/>
        </w:rPr>
        <w:t>Tabel 3. menunjukkan distribusi tingkat kepercayaan diri mahasiswa angkatan 2019-2021 Program Studi Pendidikan Dokter, Universitas Nusa Cendana. Data menunjukkan</w:t>
      </w:r>
      <w:r w:rsidR="00BD4C80" w:rsidRPr="00BD4C80">
        <w:rPr>
          <w:spacing w:val="68"/>
          <w:w w:val="150"/>
          <w:sz w:val="22"/>
          <w:szCs w:val="22"/>
        </w:rPr>
        <w:t xml:space="preserve"> </w:t>
      </w:r>
      <w:r w:rsidRPr="00BD4C80">
        <w:rPr>
          <w:sz w:val="22"/>
          <w:szCs w:val="22"/>
        </w:rPr>
        <w:t>bahwa</w:t>
      </w:r>
      <w:r w:rsidR="00BD4C80" w:rsidRPr="00BD4C80">
        <w:rPr>
          <w:sz w:val="22"/>
          <w:szCs w:val="22"/>
        </w:rPr>
        <w:t xml:space="preserve"> </w:t>
      </w:r>
      <w:r w:rsidRPr="00BD4C80">
        <w:rPr>
          <w:sz w:val="22"/>
          <w:szCs w:val="22"/>
        </w:rPr>
        <w:t>dari</w:t>
      </w:r>
      <w:r w:rsidR="00BD4C80" w:rsidRPr="00BD4C80">
        <w:rPr>
          <w:sz w:val="22"/>
          <w:szCs w:val="22"/>
        </w:rPr>
        <w:t xml:space="preserve"> </w:t>
      </w:r>
      <w:r w:rsidRPr="00BD4C80">
        <w:rPr>
          <w:spacing w:val="-5"/>
          <w:sz w:val="22"/>
          <w:szCs w:val="22"/>
        </w:rPr>
        <w:t>150</w:t>
      </w:r>
      <w:r w:rsidRPr="00BD4C80">
        <w:rPr>
          <w:sz w:val="22"/>
          <w:szCs w:val="22"/>
        </w:rPr>
        <w:br w:type="column"/>
      </w:r>
      <w:r w:rsidRPr="00BD4C80">
        <w:rPr>
          <w:sz w:val="22"/>
          <w:szCs w:val="22"/>
        </w:rPr>
        <w:t>responden, terdapat 75 orang</w:t>
      </w:r>
      <w:r w:rsidRPr="00BD4C80">
        <w:rPr>
          <w:spacing w:val="40"/>
          <w:sz w:val="22"/>
          <w:szCs w:val="22"/>
        </w:rPr>
        <w:t xml:space="preserve"> </w:t>
      </w:r>
      <w:r w:rsidRPr="00BD4C80">
        <w:rPr>
          <w:sz w:val="22"/>
          <w:szCs w:val="22"/>
        </w:rPr>
        <w:t>(50.0%) yang memiliki tingkat kecemasan</w:t>
      </w:r>
      <w:r w:rsidRPr="00BD4C80">
        <w:rPr>
          <w:spacing w:val="-2"/>
          <w:sz w:val="22"/>
          <w:szCs w:val="22"/>
        </w:rPr>
        <w:t xml:space="preserve"> </w:t>
      </w:r>
      <w:r w:rsidRPr="00BD4C80">
        <w:rPr>
          <w:sz w:val="22"/>
          <w:szCs w:val="22"/>
        </w:rPr>
        <w:t>sosial</w:t>
      </w:r>
      <w:r w:rsidRPr="00BD4C80">
        <w:rPr>
          <w:spacing w:val="-2"/>
          <w:sz w:val="22"/>
          <w:szCs w:val="22"/>
        </w:rPr>
        <w:t xml:space="preserve"> </w:t>
      </w:r>
      <w:r w:rsidRPr="00BD4C80">
        <w:rPr>
          <w:sz w:val="22"/>
          <w:szCs w:val="22"/>
        </w:rPr>
        <w:t>tinggi</w:t>
      </w:r>
      <w:r w:rsidRPr="00BD4C80">
        <w:rPr>
          <w:spacing w:val="-4"/>
          <w:sz w:val="22"/>
          <w:szCs w:val="22"/>
        </w:rPr>
        <w:t xml:space="preserve"> </w:t>
      </w:r>
      <w:r w:rsidRPr="00BD4C80">
        <w:rPr>
          <w:sz w:val="22"/>
          <w:szCs w:val="22"/>
        </w:rPr>
        <w:t>dan</w:t>
      </w:r>
      <w:r w:rsidRPr="00BD4C80">
        <w:rPr>
          <w:spacing w:val="-2"/>
          <w:sz w:val="22"/>
          <w:szCs w:val="22"/>
        </w:rPr>
        <w:t xml:space="preserve"> </w:t>
      </w:r>
      <w:r w:rsidRPr="00BD4C80">
        <w:rPr>
          <w:sz w:val="22"/>
          <w:szCs w:val="22"/>
        </w:rPr>
        <w:t>75</w:t>
      </w:r>
      <w:r w:rsidRPr="00BD4C80">
        <w:rPr>
          <w:spacing w:val="-2"/>
          <w:sz w:val="22"/>
          <w:szCs w:val="22"/>
        </w:rPr>
        <w:t xml:space="preserve"> </w:t>
      </w:r>
      <w:r w:rsidRPr="00BD4C80">
        <w:rPr>
          <w:sz w:val="22"/>
          <w:szCs w:val="22"/>
        </w:rPr>
        <w:t xml:space="preserve">orang (50.0%) yang memiliki tingkat </w:t>
      </w:r>
      <w:r w:rsidRPr="00BD4C80">
        <w:rPr>
          <w:spacing w:val="-2"/>
          <w:sz w:val="22"/>
          <w:szCs w:val="22"/>
        </w:rPr>
        <w:t>kecemasan</w:t>
      </w:r>
      <w:r w:rsidR="00521EEA" w:rsidRPr="00BD4C80">
        <w:rPr>
          <w:sz w:val="22"/>
          <w:szCs w:val="22"/>
        </w:rPr>
        <w:t xml:space="preserve"> </w:t>
      </w:r>
      <w:r w:rsidRPr="00BD4C80">
        <w:rPr>
          <w:spacing w:val="-2"/>
          <w:sz w:val="22"/>
          <w:szCs w:val="22"/>
        </w:rPr>
        <w:t>rendah</w:t>
      </w:r>
      <w:r w:rsidR="00521EEA" w:rsidRPr="00BD4C80">
        <w:rPr>
          <w:spacing w:val="-2"/>
          <w:sz w:val="22"/>
          <w:szCs w:val="22"/>
        </w:rPr>
        <w:t>.</w:t>
      </w:r>
    </w:p>
    <w:p w14:paraId="00B9CB86" w14:textId="77777777" w:rsidR="00147DE8" w:rsidRPr="00BD4C80" w:rsidRDefault="00147DE8">
      <w:pPr>
        <w:pStyle w:val="BodyText"/>
        <w:spacing w:line="259" w:lineRule="auto"/>
        <w:rPr>
          <w:sz w:val="22"/>
          <w:szCs w:val="22"/>
        </w:rPr>
        <w:sectPr w:rsidR="00147DE8" w:rsidRPr="00BD4C80">
          <w:type w:val="continuous"/>
          <w:pgSz w:w="11910" w:h="16840"/>
          <w:pgMar w:top="1920" w:right="1417" w:bottom="280" w:left="1417" w:header="720" w:footer="720" w:gutter="0"/>
          <w:cols w:num="2" w:space="720" w:equalWidth="0">
            <w:col w:w="4467" w:space="40"/>
            <w:col w:w="4569"/>
          </w:cols>
        </w:sectPr>
      </w:pPr>
    </w:p>
    <w:p w14:paraId="72C194CA" w14:textId="77777777" w:rsidR="00147DE8" w:rsidRPr="00BD4C80" w:rsidRDefault="00147DE8">
      <w:pPr>
        <w:pStyle w:val="BodyText"/>
        <w:spacing w:before="1"/>
        <w:ind w:left="0"/>
        <w:jc w:val="left"/>
        <w:rPr>
          <w:sz w:val="22"/>
          <w:szCs w:val="22"/>
        </w:rPr>
      </w:pPr>
    </w:p>
    <w:p w14:paraId="077603AC" w14:textId="77777777" w:rsidR="00147DE8" w:rsidRPr="00BD4C80" w:rsidRDefault="00147DE8">
      <w:pPr>
        <w:pStyle w:val="BodyText"/>
        <w:jc w:val="left"/>
        <w:rPr>
          <w:sz w:val="22"/>
          <w:szCs w:val="22"/>
        </w:rPr>
        <w:sectPr w:rsidR="00147DE8" w:rsidRPr="00BD4C80">
          <w:type w:val="continuous"/>
          <w:pgSz w:w="11910" w:h="16840"/>
          <w:pgMar w:top="1920" w:right="1417" w:bottom="280" w:left="1417" w:header="720" w:footer="720" w:gutter="0"/>
          <w:cols w:space="720"/>
        </w:sectPr>
      </w:pPr>
    </w:p>
    <w:p w14:paraId="557786EB" w14:textId="77777777" w:rsidR="00147DE8" w:rsidRPr="00BD4C80" w:rsidRDefault="00000000">
      <w:pPr>
        <w:pStyle w:val="Heading1"/>
        <w:spacing w:before="90"/>
        <w:jc w:val="both"/>
        <w:rPr>
          <w:sz w:val="22"/>
          <w:szCs w:val="22"/>
        </w:rPr>
      </w:pPr>
      <w:r w:rsidRPr="00BD4C80">
        <w:rPr>
          <w:sz w:val="22"/>
          <w:szCs w:val="22"/>
        </w:rPr>
        <w:t xml:space="preserve">Analisis </w:t>
      </w:r>
      <w:r w:rsidRPr="00BD4C80">
        <w:rPr>
          <w:spacing w:val="-2"/>
          <w:sz w:val="22"/>
          <w:szCs w:val="22"/>
        </w:rPr>
        <w:t>Bivariat</w:t>
      </w:r>
    </w:p>
    <w:p w14:paraId="657FD05E" w14:textId="77777777" w:rsidR="00147DE8" w:rsidRDefault="00000000">
      <w:pPr>
        <w:pStyle w:val="BodyText"/>
        <w:spacing w:before="21"/>
        <w:ind w:firstLine="566"/>
        <w:rPr>
          <w:spacing w:val="-2"/>
          <w:sz w:val="22"/>
          <w:szCs w:val="22"/>
        </w:rPr>
      </w:pPr>
      <w:r w:rsidRPr="00BD4C80">
        <w:rPr>
          <w:sz w:val="22"/>
          <w:szCs w:val="22"/>
        </w:rPr>
        <w:t xml:space="preserve">Hasil analisis bivariat menunjukkan hubungan antara variabel bebas yaitu kepercayaan diri dan variabel terikat yaitu kecemasan sosial. Penelitian ini menggunakan teknik statistik non-parametrik uji </w:t>
      </w:r>
      <w:r w:rsidRPr="00BD4C80">
        <w:rPr>
          <w:i/>
          <w:sz w:val="22"/>
          <w:szCs w:val="22"/>
        </w:rPr>
        <w:t>Somer’s D</w:t>
      </w:r>
      <w:r w:rsidRPr="00BD4C80">
        <w:rPr>
          <w:sz w:val="22"/>
          <w:szCs w:val="22"/>
        </w:rPr>
        <w:t xml:space="preserve">. Dalam uji </w:t>
      </w:r>
      <w:r w:rsidRPr="00BD4C80">
        <w:rPr>
          <w:i/>
          <w:sz w:val="22"/>
          <w:szCs w:val="22"/>
        </w:rPr>
        <w:t xml:space="preserve">Somer’s D, </w:t>
      </w:r>
      <w:r w:rsidRPr="00BD4C80">
        <w:rPr>
          <w:sz w:val="22"/>
          <w:szCs w:val="22"/>
        </w:rPr>
        <w:t>adanya hubungan antara variabel bebas</w:t>
      </w:r>
      <w:r w:rsidRPr="00BD4C80">
        <w:rPr>
          <w:spacing w:val="58"/>
          <w:w w:val="150"/>
          <w:sz w:val="22"/>
          <w:szCs w:val="22"/>
        </w:rPr>
        <w:t xml:space="preserve">   </w:t>
      </w:r>
      <w:r w:rsidRPr="00BD4C80">
        <w:rPr>
          <w:sz w:val="22"/>
          <w:szCs w:val="22"/>
        </w:rPr>
        <w:t>dan</w:t>
      </w:r>
      <w:r w:rsidRPr="00BD4C80">
        <w:rPr>
          <w:spacing w:val="58"/>
          <w:w w:val="150"/>
          <w:sz w:val="22"/>
          <w:szCs w:val="22"/>
        </w:rPr>
        <w:t xml:space="preserve">   </w:t>
      </w:r>
      <w:r w:rsidRPr="00BD4C80">
        <w:rPr>
          <w:sz w:val="22"/>
          <w:szCs w:val="22"/>
        </w:rPr>
        <w:t>variabel</w:t>
      </w:r>
      <w:r w:rsidRPr="00BD4C80">
        <w:rPr>
          <w:spacing w:val="58"/>
          <w:w w:val="150"/>
          <w:sz w:val="22"/>
          <w:szCs w:val="22"/>
        </w:rPr>
        <w:t xml:space="preserve">   </w:t>
      </w:r>
      <w:r w:rsidRPr="00BD4C80">
        <w:rPr>
          <w:spacing w:val="-2"/>
          <w:sz w:val="22"/>
          <w:szCs w:val="22"/>
        </w:rPr>
        <w:t>terikat</w:t>
      </w:r>
    </w:p>
    <w:p w14:paraId="50834216" w14:textId="77777777" w:rsidR="005F7A08" w:rsidRPr="00BD4C80" w:rsidRDefault="005F7A08">
      <w:pPr>
        <w:pStyle w:val="BodyText"/>
        <w:spacing w:before="21"/>
        <w:ind w:firstLine="566"/>
        <w:rPr>
          <w:sz w:val="22"/>
          <w:szCs w:val="22"/>
        </w:rPr>
      </w:pPr>
    </w:p>
    <w:p w14:paraId="73698EAC" w14:textId="77777777" w:rsidR="00147DE8" w:rsidRPr="00BD4C80" w:rsidRDefault="00000000">
      <w:pPr>
        <w:spacing w:before="111"/>
      </w:pPr>
      <w:r w:rsidRPr="00BD4C80">
        <w:br w:type="column"/>
      </w:r>
    </w:p>
    <w:p w14:paraId="3393453C" w14:textId="77777777" w:rsidR="00147DE8" w:rsidRPr="00BD4C80" w:rsidRDefault="00000000">
      <w:pPr>
        <w:pStyle w:val="BodyText"/>
        <w:ind w:left="668"/>
        <w:rPr>
          <w:sz w:val="22"/>
          <w:szCs w:val="22"/>
        </w:rPr>
      </w:pPr>
      <w:r w:rsidRPr="00BD4C80">
        <w:rPr>
          <w:sz w:val="22"/>
          <w:szCs w:val="22"/>
        </w:rPr>
        <w:t>ditunjukkan</w:t>
      </w:r>
      <w:r w:rsidRPr="00BD4C80">
        <w:rPr>
          <w:spacing w:val="13"/>
          <w:sz w:val="22"/>
          <w:szCs w:val="22"/>
        </w:rPr>
        <w:t xml:space="preserve"> </w:t>
      </w:r>
      <w:r w:rsidRPr="00BD4C80">
        <w:rPr>
          <w:sz w:val="22"/>
          <w:szCs w:val="22"/>
        </w:rPr>
        <w:t>dengan</w:t>
      </w:r>
      <w:r w:rsidRPr="00BD4C80">
        <w:rPr>
          <w:spacing w:val="15"/>
          <w:sz w:val="22"/>
          <w:szCs w:val="22"/>
        </w:rPr>
        <w:t xml:space="preserve"> </w:t>
      </w:r>
      <w:r w:rsidRPr="00BD4C80">
        <w:rPr>
          <w:sz w:val="22"/>
          <w:szCs w:val="22"/>
        </w:rPr>
        <w:t>nilai</w:t>
      </w:r>
      <w:r w:rsidRPr="00BD4C80">
        <w:rPr>
          <w:spacing w:val="16"/>
          <w:sz w:val="22"/>
          <w:szCs w:val="22"/>
        </w:rPr>
        <w:t xml:space="preserve"> </w:t>
      </w:r>
      <w:r w:rsidRPr="00BD4C80">
        <w:rPr>
          <w:spacing w:val="-2"/>
          <w:sz w:val="22"/>
          <w:szCs w:val="22"/>
        </w:rPr>
        <w:t>signifikansi</w:t>
      </w:r>
    </w:p>
    <w:p w14:paraId="33D3E63D" w14:textId="77777777" w:rsidR="00147DE8" w:rsidRPr="00BD4C80" w:rsidRDefault="00000000">
      <w:pPr>
        <w:pStyle w:val="BodyText"/>
        <w:ind w:left="668" w:right="281"/>
        <w:rPr>
          <w:sz w:val="22"/>
          <w:szCs w:val="22"/>
        </w:rPr>
      </w:pPr>
      <w:r w:rsidRPr="00BD4C80">
        <w:rPr>
          <w:sz w:val="22"/>
          <w:szCs w:val="22"/>
        </w:rPr>
        <w:t>(</w:t>
      </w:r>
      <w:r w:rsidRPr="00BD4C80">
        <w:rPr>
          <w:i/>
          <w:sz w:val="22"/>
          <w:szCs w:val="22"/>
        </w:rPr>
        <w:t>p</w:t>
      </w:r>
      <w:r w:rsidRPr="00BD4C80">
        <w:rPr>
          <w:sz w:val="22"/>
          <w:szCs w:val="22"/>
        </w:rPr>
        <w:t>). Analisis bivariat hubungan</w:t>
      </w:r>
      <w:r w:rsidRPr="00BD4C80">
        <w:rPr>
          <w:spacing w:val="40"/>
          <w:sz w:val="22"/>
          <w:szCs w:val="22"/>
        </w:rPr>
        <w:t xml:space="preserve"> </w:t>
      </w:r>
      <w:r w:rsidRPr="00BD4C80">
        <w:rPr>
          <w:sz w:val="22"/>
          <w:szCs w:val="22"/>
        </w:rPr>
        <w:t>antara kepercayaan diri dengan gangguan kecemasan sosial pada mahasiswa Program Studi</w:t>
      </w:r>
      <w:r w:rsidRPr="00BD4C80">
        <w:rPr>
          <w:spacing w:val="40"/>
          <w:sz w:val="22"/>
          <w:szCs w:val="22"/>
        </w:rPr>
        <w:t xml:space="preserve"> </w:t>
      </w:r>
      <w:r w:rsidRPr="00BD4C80">
        <w:rPr>
          <w:sz w:val="22"/>
          <w:szCs w:val="22"/>
        </w:rPr>
        <w:t xml:space="preserve">Pendidikan Dokter, Universitas Nusa Cendana dapat dilihat pada tabel di </w:t>
      </w:r>
      <w:r w:rsidRPr="00BD4C80">
        <w:rPr>
          <w:spacing w:val="-2"/>
          <w:sz w:val="22"/>
          <w:szCs w:val="22"/>
        </w:rPr>
        <w:t>bawah.</w:t>
      </w:r>
    </w:p>
    <w:p w14:paraId="63348B06" w14:textId="77777777" w:rsidR="00147DE8" w:rsidRPr="00BD4C80" w:rsidRDefault="00147DE8">
      <w:pPr>
        <w:pStyle w:val="BodyText"/>
        <w:rPr>
          <w:sz w:val="22"/>
          <w:szCs w:val="22"/>
        </w:rPr>
        <w:sectPr w:rsidR="00147DE8" w:rsidRPr="00BD4C80">
          <w:type w:val="continuous"/>
          <w:pgSz w:w="11910" w:h="16840"/>
          <w:pgMar w:top="1920" w:right="1417" w:bottom="280" w:left="1417" w:header="720" w:footer="720" w:gutter="0"/>
          <w:cols w:num="2" w:space="720" w:equalWidth="0">
            <w:col w:w="4467" w:space="40"/>
            <w:col w:w="4569"/>
          </w:cols>
        </w:sectPr>
      </w:pPr>
    </w:p>
    <w:p w14:paraId="5FDF184B" w14:textId="3C565399" w:rsidR="00147DE8" w:rsidRPr="00BD4C80" w:rsidRDefault="00000000" w:rsidP="005F7A08">
      <w:pPr>
        <w:pStyle w:val="BodyText"/>
        <w:jc w:val="left"/>
        <w:rPr>
          <w:sz w:val="22"/>
          <w:szCs w:val="22"/>
        </w:rPr>
      </w:pPr>
      <w:r w:rsidRPr="00BD4C80">
        <w:rPr>
          <w:b/>
          <w:bCs/>
          <w:sz w:val="22"/>
          <w:szCs w:val="22"/>
        </w:rPr>
        <w:t>Tabel</w:t>
      </w:r>
      <w:r w:rsidRPr="00BD4C80">
        <w:rPr>
          <w:b/>
          <w:bCs/>
          <w:spacing w:val="-1"/>
          <w:sz w:val="22"/>
          <w:szCs w:val="22"/>
        </w:rPr>
        <w:t xml:space="preserve"> </w:t>
      </w:r>
      <w:r w:rsidRPr="00BD4C80">
        <w:rPr>
          <w:b/>
          <w:bCs/>
          <w:sz w:val="22"/>
          <w:szCs w:val="22"/>
        </w:rPr>
        <w:t>4.</w:t>
      </w:r>
      <w:r w:rsidRPr="00BD4C80">
        <w:rPr>
          <w:spacing w:val="-1"/>
          <w:sz w:val="22"/>
          <w:szCs w:val="22"/>
        </w:rPr>
        <w:t xml:space="preserve"> </w:t>
      </w:r>
      <w:r w:rsidRPr="00BD4C80">
        <w:rPr>
          <w:sz w:val="22"/>
          <w:szCs w:val="22"/>
        </w:rPr>
        <w:t>Hasil</w:t>
      </w:r>
      <w:r w:rsidRPr="00BD4C80">
        <w:rPr>
          <w:spacing w:val="-1"/>
          <w:sz w:val="22"/>
          <w:szCs w:val="22"/>
        </w:rPr>
        <w:t xml:space="preserve"> </w:t>
      </w:r>
      <w:r w:rsidRPr="00BD4C80">
        <w:rPr>
          <w:sz w:val="22"/>
          <w:szCs w:val="22"/>
        </w:rPr>
        <w:t>Uji</w:t>
      </w:r>
      <w:r w:rsidR="005F7A08">
        <w:rPr>
          <w:sz w:val="22"/>
          <w:szCs w:val="22"/>
        </w:rPr>
        <w:t xml:space="preserve"> </w:t>
      </w:r>
      <w:r w:rsidRPr="00BD4C80">
        <w:rPr>
          <w:sz w:val="22"/>
          <w:szCs w:val="22"/>
        </w:rPr>
        <w:t>Somer’s</w:t>
      </w:r>
      <w:r w:rsidRPr="00BD4C80">
        <w:rPr>
          <w:spacing w:val="-1"/>
          <w:sz w:val="22"/>
          <w:szCs w:val="22"/>
        </w:rPr>
        <w:t xml:space="preserve"> </w:t>
      </w:r>
      <w:r w:rsidRPr="00BD4C80">
        <w:rPr>
          <w:spacing w:val="-10"/>
          <w:sz w:val="22"/>
          <w:szCs w:val="22"/>
        </w:rPr>
        <w:t>D</w:t>
      </w:r>
    </w:p>
    <w:tbl>
      <w:tblPr>
        <w:tblW w:w="0" w:type="auto"/>
        <w:tblInd w:w="736" w:type="dxa"/>
        <w:tblLayout w:type="fixed"/>
        <w:tblCellMar>
          <w:left w:w="0" w:type="dxa"/>
          <w:right w:w="0" w:type="dxa"/>
        </w:tblCellMar>
        <w:tblLook w:val="01E0" w:firstRow="1" w:lastRow="1" w:firstColumn="1" w:lastColumn="1" w:noHBand="0" w:noVBand="0"/>
      </w:tblPr>
      <w:tblGrid>
        <w:gridCol w:w="1604"/>
        <w:gridCol w:w="1020"/>
        <w:gridCol w:w="519"/>
        <w:gridCol w:w="820"/>
        <w:gridCol w:w="527"/>
        <w:gridCol w:w="826"/>
        <w:gridCol w:w="1129"/>
        <w:gridCol w:w="639"/>
        <w:gridCol w:w="886"/>
      </w:tblGrid>
      <w:tr w:rsidR="00147DE8" w:rsidRPr="00BD4C80" w14:paraId="6C63AAE6" w14:textId="77777777">
        <w:trPr>
          <w:trHeight w:val="302"/>
        </w:trPr>
        <w:tc>
          <w:tcPr>
            <w:tcW w:w="7970" w:type="dxa"/>
            <w:gridSpan w:val="9"/>
            <w:tcBorders>
              <w:top w:val="single" w:sz="4" w:space="0" w:color="000000"/>
              <w:bottom w:val="single" w:sz="4" w:space="0" w:color="000000"/>
            </w:tcBorders>
          </w:tcPr>
          <w:p w14:paraId="0CB3E4F8" w14:textId="77777777" w:rsidR="00147DE8" w:rsidRPr="00BD4C80" w:rsidRDefault="00000000">
            <w:pPr>
              <w:pStyle w:val="TableParagraph"/>
              <w:spacing w:before="13" w:line="269" w:lineRule="exact"/>
              <w:ind w:left="203"/>
              <w:jc w:val="center"/>
              <w:rPr>
                <w:b/>
              </w:rPr>
            </w:pPr>
            <w:r w:rsidRPr="00BD4C80">
              <w:rPr>
                <w:b/>
              </w:rPr>
              <w:t>Tingkat</w:t>
            </w:r>
            <w:r w:rsidRPr="00BD4C80">
              <w:rPr>
                <w:b/>
                <w:spacing w:val="-4"/>
              </w:rPr>
              <w:t xml:space="preserve"> </w:t>
            </w:r>
            <w:r w:rsidRPr="00BD4C80">
              <w:rPr>
                <w:b/>
              </w:rPr>
              <w:t>Kecemasan</w:t>
            </w:r>
            <w:r w:rsidRPr="00BD4C80">
              <w:rPr>
                <w:b/>
                <w:spacing w:val="-2"/>
              </w:rPr>
              <w:t xml:space="preserve"> Sosial</w:t>
            </w:r>
          </w:p>
        </w:tc>
      </w:tr>
      <w:tr w:rsidR="00147DE8" w:rsidRPr="00BD4C80" w14:paraId="231B7D65" w14:textId="77777777">
        <w:trPr>
          <w:trHeight w:val="321"/>
        </w:trPr>
        <w:tc>
          <w:tcPr>
            <w:tcW w:w="1604" w:type="dxa"/>
            <w:tcBorders>
              <w:top w:val="single" w:sz="4" w:space="0" w:color="000000"/>
            </w:tcBorders>
          </w:tcPr>
          <w:p w14:paraId="46A02B39" w14:textId="77777777" w:rsidR="00147DE8" w:rsidRPr="00BD4C80" w:rsidRDefault="00147DE8">
            <w:pPr>
              <w:pStyle w:val="TableParagraph"/>
            </w:pPr>
          </w:p>
        </w:tc>
        <w:tc>
          <w:tcPr>
            <w:tcW w:w="1020" w:type="dxa"/>
            <w:tcBorders>
              <w:top w:val="single" w:sz="4" w:space="0" w:color="000000"/>
            </w:tcBorders>
          </w:tcPr>
          <w:p w14:paraId="09A6F251" w14:textId="77777777" w:rsidR="00147DE8" w:rsidRPr="00BD4C80" w:rsidRDefault="00147DE8">
            <w:pPr>
              <w:pStyle w:val="TableParagraph"/>
            </w:pPr>
          </w:p>
        </w:tc>
        <w:tc>
          <w:tcPr>
            <w:tcW w:w="1339" w:type="dxa"/>
            <w:gridSpan w:val="2"/>
            <w:tcBorders>
              <w:top w:val="single" w:sz="4" w:space="0" w:color="000000"/>
            </w:tcBorders>
          </w:tcPr>
          <w:p w14:paraId="64AAC146" w14:textId="77777777" w:rsidR="00147DE8" w:rsidRPr="00BD4C80" w:rsidRDefault="00000000">
            <w:pPr>
              <w:pStyle w:val="TableParagraph"/>
              <w:tabs>
                <w:tab w:val="left" w:pos="1446"/>
              </w:tabs>
              <w:spacing w:before="23"/>
              <w:ind w:left="-2610" w:right="-116"/>
              <w:rPr>
                <w:b/>
              </w:rPr>
            </w:pPr>
            <w:r w:rsidRPr="00BD4C80">
              <w:rPr>
                <w:b/>
                <w:spacing w:val="79"/>
                <w:w w:val="150"/>
                <w:u w:val="single"/>
              </w:rPr>
              <w:t xml:space="preserve">                </w:t>
            </w:r>
            <w:r w:rsidRPr="00BD4C80">
              <w:rPr>
                <w:b/>
                <w:spacing w:val="-2"/>
                <w:u w:val="single"/>
              </w:rPr>
              <w:t>Tinggi</w:t>
            </w:r>
            <w:r w:rsidRPr="00BD4C80">
              <w:rPr>
                <w:b/>
                <w:u w:val="single"/>
              </w:rPr>
              <w:tab/>
            </w:r>
          </w:p>
        </w:tc>
        <w:tc>
          <w:tcPr>
            <w:tcW w:w="1353" w:type="dxa"/>
            <w:gridSpan w:val="2"/>
            <w:tcBorders>
              <w:top w:val="single" w:sz="4" w:space="0" w:color="000000"/>
            </w:tcBorders>
          </w:tcPr>
          <w:p w14:paraId="05C58EF2" w14:textId="77777777" w:rsidR="00147DE8" w:rsidRPr="00BD4C80" w:rsidRDefault="00000000">
            <w:pPr>
              <w:pStyle w:val="TableParagraph"/>
              <w:tabs>
                <w:tab w:val="left" w:pos="1351"/>
              </w:tabs>
              <w:spacing w:before="23"/>
              <w:ind w:left="108"/>
              <w:rPr>
                <w:b/>
              </w:rPr>
            </w:pPr>
            <w:r w:rsidRPr="00BD4C80">
              <w:rPr>
                <w:b/>
                <w:spacing w:val="-2"/>
                <w:u w:val="single"/>
              </w:rPr>
              <w:t>Rendah</w:t>
            </w:r>
            <w:r w:rsidRPr="00BD4C80">
              <w:rPr>
                <w:b/>
                <w:u w:val="single"/>
              </w:rPr>
              <w:tab/>
            </w:r>
          </w:p>
        </w:tc>
        <w:tc>
          <w:tcPr>
            <w:tcW w:w="1129" w:type="dxa"/>
            <w:vMerge w:val="restart"/>
            <w:tcBorders>
              <w:top w:val="single" w:sz="4" w:space="0" w:color="000000"/>
              <w:bottom w:val="single" w:sz="4" w:space="0" w:color="000000"/>
            </w:tcBorders>
          </w:tcPr>
          <w:p w14:paraId="07099EB4" w14:textId="77777777" w:rsidR="00147DE8" w:rsidRPr="00BD4C80" w:rsidRDefault="00000000">
            <w:pPr>
              <w:pStyle w:val="TableParagraph"/>
              <w:spacing w:before="179"/>
              <w:ind w:left="104"/>
              <w:rPr>
                <w:b/>
              </w:rPr>
            </w:pPr>
            <w:r w:rsidRPr="00BD4C80">
              <w:rPr>
                <w:b/>
                <w:spacing w:val="-2"/>
              </w:rPr>
              <w:t>Total</w:t>
            </w:r>
          </w:p>
        </w:tc>
        <w:tc>
          <w:tcPr>
            <w:tcW w:w="639" w:type="dxa"/>
            <w:vMerge w:val="restart"/>
            <w:tcBorders>
              <w:top w:val="single" w:sz="4" w:space="0" w:color="000000"/>
              <w:bottom w:val="single" w:sz="4" w:space="0" w:color="000000"/>
            </w:tcBorders>
          </w:tcPr>
          <w:p w14:paraId="171A0921" w14:textId="77777777" w:rsidR="00147DE8" w:rsidRPr="00BD4C80" w:rsidRDefault="00000000">
            <w:pPr>
              <w:pStyle w:val="TableParagraph"/>
              <w:spacing w:before="179"/>
              <w:ind w:left="100"/>
              <w:rPr>
                <w:b/>
                <w:i/>
              </w:rPr>
            </w:pPr>
            <w:r w:rsidRPr="00BD4C80">
              <w:rPr>
                <w:b/>
                <w:i/>
                <w:spacing w:val="-10"/>
              </w:rPr>
              <w:t>p</w:t>
            </w:r>
          </w:p>
        </w:tc>
        <w:tc>
          <w:tcPr>
            <w:tcW w:w="886" w:type="dxa"/>
            <w:vMerge w:val="restart"/>
            <w:tcBorders>
              <w:top w:val="single" w:sz="4" w:space="0" w:color="000000"/>
              <w:bottom w:val="single" w:sz="4" w:space="0" w:color="000000"/>
            </w:tcBorders>
          </w:tcPr>
          <w:p w14:paraId="5CDCF122" w14:textId="77777777" w:rsidR="00147DE8" w:rsidRPr="00BD4C80" w:rsidRDefault="00000000">
            <w:pPr>
              <w:pStyle w:val="TableParagraph"/>
              <w:spacing w:before="179"/>
              <w:ind w:left="100"/>
              <w:rPr>
                <w:b/>
                <w:i/>
              </w:rPr>
            </w:pPr>
            <w:r w:rsidRPr="00BD4C80">
              <w:rPr>
                <w:b/>
                <w:i/>
                <w:spacing w:val="-2"/>
              </w:rPr>
              <w:t>Value</w:t>
            </w:r>
          </w:p>
        </w:tc>
      </w:tr>
      <w:tr w:rsidR="00147DE8" w:rsidRPr="00BD4C80" w14:paraId="06FD4DB7" w14:textId="77777777">
        <w:trPr>
          <w:trHeight w:val="301"/>
        </w:trPr>
        <w:tc>
          <w:tcPr>
            <w:tcW w:w="1604" w:type="dxa"/>
          </w:tcPr>
          <w:p w14:paraId="70A64F93" w14:textId="77777777" w:rsidR="00147DE8" w:rsidRPr="00BD4C80" w:rsidRDefault="00147DE8">
            <w:pPr>
              <w:pStyle w:val="TableParagraph"/>
            </w:pPr>
          </w:p>
        </w:tc>
        <w:tc>
          <w:tcPr>
            <w:tcW w:w="1020" w:type="dxa"/>
            <w:tcBorders>
              <w:bottom w:val="single" w:sz="4" w:space="0" w:color="000000"/>
            </w:tcBorders>
          </w:tcPr>
          <w:p w14:paraId="3747A9F9" w14:textId="77777777" w:rsidR="00147DE8" w:rsidRPr="00BD4C80" w:rsidRDefault="00147DE8">
            <w:pPr>
              <w:pStyle w:val="TableParagraph"/>
            </w:pPr>
          </w:p>
        </w:tc>
        <w:tc>
          <w:tcPr>
            <w:tcW w:w="519" w:type="dxa"/>
            <w:tcBorders>
              <w:bottom w:val="single" w:sz="4" w:space="0" w:color="000000"/>
            </w:tcBorders>
          </w:tcPr>
          <w:p w14:paraId="53507AC4" w14:textId="77777777" w:rsidR="00147DE8" w:rsidRPr="00BD4C80" w:rsidRDefault="00000000">
            <w:pPr>
              <w:pStyle w:val="TableParagraph"/>
              <w:spacing w:before="12" w:line="269" w:lineRule="exact"/>
              <w:ind w:left="110"/>
              <w:rPr>
                <w:b/>
              </w:rPr>
            </w:pPr>
            <w:r w:rsidRPr="00BD4C80">
              <w:rPr>
                <w:b/>
                <w:spacing w:val="-10"/>
              </w:rPr>
              <w:t>n</w:t>
            </w:r>
          </w:p>
        </w:tc>
        <w:tc>
          <w:tcPr>
            <w:tcW w:w="820" w:type="dxa"/>
            <w:tcBorders>
              <w:bottom w:val="single" w:sz="4" w:space="0" w:color="000000"/>
            </w:tcBorders>
          </w:tcPr>
          <w:p w14:paraId="51828BB7" w14:textId="77777777" w:rsidR="00147DE8" w:rsidRPr="00BD4C80" w:rsidRDefault="00000000">
            <w:pPr>
              <w:pStyle w:val="TableParagraph"/>
              <w:spacing w:before="12" w:line="269" w:lineRule="exact"/>
              <w:ind w:left="164"/>
              <w:rPr>
                <w:b/>
              </w:rPr>
            </w:pPr>
            <w:r w:rsidRPr="00BD4C80">
              <w:rPr>
                <w:b/>
                <w:spacing w:val="-5"/>
              </w:rPr>
              <w:t>(%)</w:t>
            </w:r>
          </w:p>
        </w:tc>
        <w:tc>
          <w:tcPr>
            <w:tcW w:w="527" w:type="dxa"/>
            <w:tcBorders>
              <w:bottom w:val="single" w:sz="4" w:space="0" w:color="000000"/>
            </w:tcBorders>
          </w:tcPr>
          <w:p w14:paraId="1836D582" w14:textId="77777777" w:rsidR="00147DE8" w:rsidRPr="00BD4C80" w:rsidRDefault="00000000">
            <w:pPr>
              <w:pStyle w:val="TableParagraph"/>
              <w:spacing w:before="12" w:line="269" w:lineRule="exact"/>
              <w:ind w:left="108"/>
              <w:rPr>
                <w:b/>
              </w:rPr>
            </w:pPr>
            <w:r w:rsidRPr="00BD4C80">
              <w:rPr>
                <w:b/>
                <w:spacing w:val="-10"/>
              </w:rPr>
              <w:t>n</w:t>
            </w:r>
          </w:p>
        </w:tc>
        <w:tc>
          <w:tcPr>
            <w:tcW w:w="826" w:type="dxa"/>
            <w:tcBorders>
              <w:bottom w:val="single" w:sz="4" w:space="0" w:color="000000"/>
            </w:tcBorders>
          </w:tcPr>
          <w:p w14:paraId="0AA99088" w14:textId="77777777" w:rsidR="00147DE8" w:rsidRPr="00BD4C80" w:rsidRDefault="00000000">
            <w:pPr>
              <w:pStyle w:val="TableParagraph"/>
              <w:spacing w:before="12" w:line="269" w:lineRule="exact"/>
              <w:ind w:left="169"/>
              <w:rPr>
                <w:b/>
              </w:rPr>
            </w:pPr>
            <w:r w:rsidRPr="00BD4C80">
              <w:rPr>
                <w:b/>
                <w:spacing w:val="-5"/>
              </w:rPr>
              <w:t>(%)</w:t>
            </w:r>
          </w:p>
        </w:tc>
        <w:tc>
          <w:tcPr>
            <w:tcW w:w="1129" w:type="dxa"/>
            <w:vMerge/>
            <w:tcBorders>
              <w:top w:val="nil"/>
              <w:bottom w:val="single" w:sz="4" w:space="0" w:color="000000"/>
            </w:tcBorders>
          </w:tcPr>
          <w:p w14:paraId="261A5CA4" w14:textId="77777777" w:rsidR="00147DE8" w:rsidRPr="00BD4C80" w:rsidRDefault="00147DE8"/>
        </w:tc>
        <w:tc>
          <w:tcPr>
            <w:tcW w:w="639" w:type="dxa"/>
            <w:vMerge/>
            <w:tcBorders>
              <w:top w:val="nil"/>
              <w:bottom w:val="single" w:sz="4" w:space="0" w:color="000000"/>
            </w:tcBorders>
          </w:tcPr>
          <w:p w14:paraId="5C60D1FF" w14:textId="77777777" w:rsidR="00147DE8" w:rsidRPr="00BD4C80" w:rsidRDefault="00147DE8"/>
        </w:tc>
        <w:tc>
          <w:tcPr>
            <w:tcW w:w="886" w:type="dxa"/>
            <w:vMerge/>
            <w:tcBorders>
              <w:top w:val="nil"/>
              <w:bottom w:val="single" w:sz="4" w:space="0" w:color="000000"/>
            </w:tcBorders>
          </w:tcPr>
          <w:p w14:paraId="09651C5A" w14:textId="77777777" w:rsidR="00147DE8" w:rsidRPr="00BD4C80" w:rsidRDefault="00147DE8"/>
        </w:tc>
      </w:tr>
      <w:tr w:rsidR="00147DE8" w:rsidRPr="00BD4C80" w14:paraId="25A4CE4C" w14:textId="77777777">
        <w:trPr>
          <w:trHeight w:val="899"/>
        </w:trPr>
        <w:tc>
          <w:tcPr>
            <w:tcW w:w="1604" w:type="dxa"/>
          </w:tcPr>
          <w:p w14:paraId="3E9B0E9E" w14:textId="77777777" w:rsidR="00147DE8" w:rsidRPr="00BD4C80" w:rsidRDefault="00147DE8">
            <w:pPr>
              <w:pStyle w:val="TableParagraph"/>
            </w:pPr>
          </w:p>
        </w:tc>
        <w:tc>
          <w:tcPr>
            <w:tcW w:w="1020" w:type="dxa"/>
            <w:tcBorders>
              <w:top w:val="single" w:sz="4" w:space="0" w:color="000000"/>
              <w:bottom w:val="single" w:sz="4" w:space="0" w:color="000000"/>
            </w:tcBorders>
          </w:tcPr>
          <w:p w14:paraId="5D8C9285" w14:textId="77777777" w:rsidR="00147DE8" w:rsidRPr="00BD4C80" w:rsidRDefault="00000000">
            <w:pPr>
              <w:pStyle w:val="TableParagraph"/>
              <w:spacing w:before="188"/>
              <w:ind w:left="107" w:right="198"/>
              <w:rPr>
                <w:b/>
              </w:rPr>
            </w:pPr>
            <w:r w:rsidRPr="00BD4C80">
              <w:rPr>
                <w:b/>
                <w:spacing w:val="-2"/>
              </w:rPr>
              <w:t>Sangat Tinggi</w:t>
            </w:r>
          </w:p>
        </w:tc>
        <w:tc>
          <w:tcPr>
            <w:tcW w:w="519" w:type="dxa"/>
            <w:tcBorders>
              <w:top w:val="single" w:sz="4" w:space="0" w:color="000000"/>
              <w:bottom w:val="single" w:sz="4" w:space="0" w:color="000000"/>
            </w:tcBorders>
          </w:tcPr>
          <w:p w14:paraId="74DDF153" w14:textId="77777777" w:rsidR="00147DE8" w:rsidRPr="00BD4C80" w:rsidRDefault="00147DE8">
            <w:pPr>
              <w:pStyle w:val="TableParagraph"/>
              <w:spacing w:before="51"/>
            </w:pPr>
          </w:p>
          <w:p w14:paraId="017FE468" w14:textId="77777777" w:rsidR="00147DE8" w:rsidRPr="00BD4C80" w:rsidRDefault="00000000">
            <w:pPr>
              <w:pStyle w:val="TableParagraph"/>
              <w:ind w:left="110"/>
            </w:pPr>
            <w:r w:rsidRPr="00BD4C80">
              <w:rPr>
                <w:spacing w:val="-10"/>
              </w:rPr>
              <w:t>6</w:t>
            </w:r>
          </w:p>
        </w:tc>
        <w:tc>
          <w:tcPr>
            <w:tcW w:w="820" w:type="dxa"/>
            <w:tcBorders>
              <w:top w:val="single" w:sz="4" w:space="0" w:color="000000"/>
              <w:bottom w:val="single" w:sz="4" w:space="0" w:color="000000"/>
            </w:tcBorders>
          </w:tcPr>
          <w:p w14:paraId="226A28F3" w14:textId="77777777" w:rsidR="00147DE8" w:rsidRPr="00BD4C80" w:rsidRDefault="00147DE8">
            <w:pPr>
              <w:pStyle w:val="TableParagraph"/>
              <w:spacing w:before="51"/>
            </w:pPr>
          </w:p>
          <w:p w14:paraId="5DB1AA79" w14:textId="77777777" w:rsidR="00147DE8" w:rsidRPr="00BD4C80" w:rsidRDefault="00000000">
            <w:pPr>
              <w:pStyle w:val="TableParagraph"/>
              <w:ind w:left="164"/>
            </w:pPr>
            <w:r w:rsidRPr="00BD4C80">
              <w:rPr>
                <w:spacing w:val="-10"/>
              </w:rPr>
              <w:t>4</w:t>
            </w:r>
          </w:p>
        </w:tc>
        <w:tc>
          <w:tcPr>
            <w:tcW w:w="527" w:type="dxa"/>
            <w:tcBorders>
              <w:top w:val="single" w:sz="4" w:space="0" w:color="000000"/>
              <w:bottom w:val="single" w:sz="4" w:space="0" w:color="000000"/>
            </w:tcBorders>
          </w:tcPr>
          <w:p w14:paraId="03E5D225" w14:textId="77777777" w:rsidR="00147DE8" w:rsidRPr="00BD4C80" w:rsidRDefault="00147DE8">
            <w:pPr>
              <w:pStyle w:val="TableParagraph"/>
              <w:spacing w:before="51"/>
            </w:pPr>
          </w:p>
          <w:p w14:paraId="22BB79B5" w14:textId="77777777" w:rsidR="00147DE8" w:rsidRPr="00BD4C80" w:rsidRDefault="00000000">
            <w:pPr>
              <w:pStyle w:val="TableParagraph"/>
              <w:ind w:left="108"/>
            </w:pPr>
            <w:r w:rsidRPr="00BD4C80">
              <w:rPr>
                <w:spacing w:val="-5"/>
              </w:rPr>
              <w:t>14</w:t>
            </w:r>
          </w:p>
        </w:tc>
        <w:tc>
          <w:tcPr>
            <w:tcW w:w="826" w:type="dxa"/>
            <w:tcBorders>
              <w:top w:val="single" w:sz="4" w:space="0" w:color="000000"/>
              <w:bottom w:val="single" w:sz="4" w:space="0" w:color="000000"/>
            </w:tcBorders>
          </w:tcPr>
          <w:p w14:paraId="0D38EB4D" w14:textId="77777777" w:rsidR="00147DE8" w:rsidRPr="00BD4C80" w:rsidRDefault="00147DE8">
            <w:pPr>
              <w:pStyle w:val="TableParagraph"/>
              <w:spacing w:before="51"/>
            </w:pPr>
          </w:p>
          <w:p w14:paraId="5BA79494" w14:textId="77777777" w:rsidR="00147DE8" w:rsidRPr="00BD4C80" w:rsidRDefault="00000000">
            <w:pPr>
              <w:pStyle w:val="TableParagraph"/>
              <w:ind w:left="169"/>
            </w:pPr>
            <w:r w:rsidRPr="00BD4C80">
              <w:rPr>
                <w:spacing w:val="-4"/>
              </w:rPr>
              <w:t>9,33</w:t>
            </w:r>
          </w:p>
        </w:tc>
        <w:tc>
          <w:tcPr>
            <w:tcW w:w="1129" w:type="dxa"/>
            <w:tcBorders>
              <w:top w:val="single" w:sz="4" w:space="0" w:color="000000"/>
              <w:bottom w:val="single" w:sz="4" w:space="0" w:color="000000"/>
            </w:tcBorders>
          </w:tcPr>
          <w:p w14:paraId="46FBE707" w14:textId="77777777" w:rsidR="00147DE8" w:rsidRPr="00BD4C80" w:rsidRDefault="00000000">
            <w:pPr>
              <w:pStyle w:val="TableParagraph"/>
              <w:spacing w:before="188"/>
              <w:ind w:left="104"/>
            </w:pPr>
            <w:r w:rsidRPr="00BD4C80">
              <w:rPr>
                <w:spacing w:val="-5"/>
              </w:rPr>
              <w:t>20</w:t>
            </w:r>
          </w:p>
          <w:p w14:paraId="48DADBA6" w14:textId="77777777" w:rsidR="00147DE8" w:rsidRPr="00BD4C80" w:rsidRDefault="00000000">
            <w:pPr>
              <w:pStyle w:val="TableParagraph"/>
              <w:ind w:left="104"/>
            </w:pPr>
            <w:r w:rsidRPr="00BD4C80">
              <w:rPr>
                <w:spacing w:val="-2"/>
              </w:rPr>
              <w:t>(13,33%)</w:t>
            </w:r>
          </w:p>
        </w:tc>
        <w:tc>
          <w:tcPr>
            <w:tcW w:w="639" w:type="dxa"/>
            <w:tcBorders>
              <w:top w:val="single" w:sz="4" w:space="0" w:color="000000"/>
            </w:tcBorders>
          </w:tcPr>
          <w:p w14:paraId="0F293C8F" w14:textId="77777777" w:rsidR="00147DE8" w:rsidRPr="00BD4C80" w:rsidRDefault="00147DE8">
            <w:pPr>
              <w:pStyle w:val="TableParagraph"/>
            </w:pPr>
          </w:p>
        </w:tc>
        <w:tc>
          <w:tcPr>
            <w:tcW w:w="886" w:type="dxa"/>
            <w:tcBorders>
              <w:top w:val="single" w:sz="4" w:space="0" w:color="000000"/>
            </w:tcBorders>
          </w:tcPr>
          <w:p w14:paraId="3C04F7D7" w14:textId="77777777" w:rsidR="00147DE8" w:rsidRPr="00BD4C80" w:rsidRDefault="00147DE8">
            <w:pPr>
              <w:pStyle w:val="TableParagraph"/>
            </w:pPr>
          </w:p>
        </w:tc>
      </w:tr>
      <w:tr w:rsidR="00147DE8" w:rsidRPr="00BD4C80" w14:paraId="5A026F1B" w14:textId="77777777">
        <w:trPr>
          <w:trHeight w:val="594"/>
        </w:trPr>
        <w:tc>
          <w:tcPr>
            <w:tcW w:w="1604" w:type="dxa"/>
            <w:vMerge w:val="restart"/>
          </w:tcPr>
          <w:p w14:paraId="3E8AEF42" w14:textId="77777777" w:rsidR="00147DE8" w:rsidRPr="00BD4C80" w:rsidRDefault="00000000">
            <w:pPr>
              <w:pStyle w:val="TableParagraph"/>
              <w:spacing w:line="261" w:lineRule="exact"/>
              <w:ind w:left="122"/>
              <w:rPr>
                <w:b/>
              </w:rPr>
            </w:pPr>
            <w:r w:rsidRPr="00BD4C80">
              <w:rPr>
                <w:b/>
                <w:spacing w:val="-2"/>
              </w:rPr>
              <w:t>Tingkat</w:t>
            </w:r>
          </w:p>
          <w:p w14:paraId="730992E9" w14:textId="77777777" w:rsidR="00147DE8" w:rsidRPr="00BD4C80" w:rsidRDefault="00000000">
            <w:pPr>
              <w:pStyle w:val="TableParagraph"/>
              <w:ind w:left="122"/>
              <w:rPr>
                <w:b/>
              </w:rPr>
            </w:pPr>
            <w:r w:rsidRPr="00BD4C80">
              <w:rPr>
                <w:b/>
                <w:spacing w:val="-2"/>
              </w:rPr>
              <w:t xml:space="preserve">Kepercayaan </w:t>
            </w:r>
            <w:r w:rsidRPr="00BD4C80">
              <w:rPr>
                <w:b/>
                <w:spacing w:val="-4"/>
              </w:rPr>
              <w:t>Diri</w:t>
            </w:r>
          </w:p>
        </w:tc>
        <w:tc>
          <w:tcPr>
            <w:tcW w:w="1020" w:type="dxa"/>
            <w:tcBorders>
              <w:top w:val="single" w:sz="4" w:space="0" w:color="000000"/>
            </w:tcBorders>
          </w:tcPr>
          <w:p w14:paraId="5155EFFA" w14:textId="77777777" w:rsidR="00147DE8" w:rsidRPr="00BD4C80" w:rsidRDefault="00000000">
            <w:pPr>
              <w:pStyle w:val="TableParagraph"/>
              <w:spacing w:before="138"/>
              <w:ind w:left="107"/>
              <w:rPr>
                <w:b/>
              </w:rPr>
            </w:pPr>
            <w:r w:rsidRPr="00BD4C80">
              <w:rPr>
                <w:b/>
                <w:spacing w:val="-2"/>
              </w:rPr>
              <w:t>Tinggi</w:t>
            </w:r>
          </w:p>
        </w:tc>
        <w:tc>
          <w:tcPr>
            <w:tcW w:w="519" w:type="dxa"/>
            <w:tcBorders>
              <w:top w:val="single" w:sz="4" w:space="0" w:color="000000"/>
            </w:tcBorders>
          </w:tcPr>
          <w:p w14:paraId="68E4230F" w14:textId="77777777" w:rsidR="00147DE8" w:rsidRPr="00BD4C80" w:rsidRDefault="00000000">
            <w:pPr>
              <w:pStyle w:val="TableParagraph"/>
              <w:spacing w:before="138"/>
              <w:ind w:left="110"/>
            </w:pPr>
            <w:r w:rsidRPr="00BD4C80">
              <w:rPr>
                <w:spacing w:val="-5"/>
              </w:rPr>
              <w:t>26</w:t>
            </w:r>
          </w:p>
        </w:tc>
        <w:tc>
          <w:tcPr>
            <w:tcW w:w="820" w:type="dxa"/>
            <w:tcBorders>
              <w:top w:val="single" w:sz="4" w:space="0" w:color="000000"/>
            </w:tcBorders>
          </w:tcPr>
          <w:p w14:paraId="1321DD1B" w14:textId="77777777" w:rsidR="00147DE8" w:rsidRPr="00BD4C80" w:rsidRDefault="00000000">
            <w:pPr>
              <w:pStyle w:val="TableParagraph"/>
              <w:spacing w:before="138"/>
              <w:ind w:left="164"/>
            </w:pPr>
            <w:r w:rsidRPr="00BD4C80">
              <w:rPr>
                <w:spacing w:val="-2"/>
              </w:rPr>
              <w:t>17,33</w:t>
            </w:r>
          </w:p>
        </w:tc>
        <w:tc>
          <w:tcPr>
            <w:tcW w:w="527" w:type="dxa"/>
            <w:tcBorders>
              <w:top w:val="single" w:sz="4" w:space="0" w:color="000000"/>
            </w:tcBorders>
          </w:tcPr>
          <w:p w14:paraId="152C0271" w14:textId="77777777" w:rsidR="00147DE8" w:rsidRPr="00BD4C80" w:rsidRDefault="00000000">
            <w:pPr>
              <w:pStyle w:val="TableParagraph"/>
              <w:spacing w:before="138"/>
              <w:ind w:left="108"/>
            </w:pPr>
            <w:r w:rsidRPr="00BD4C80">
              <w:rPr>
                <w:spacing w:val="-5"/>
              </w:rPr>
              <w:t>46</w:t>
            </w:r>
          </w:p>
        </w:tc>
        <w:tc>
          <w:tcPr>
            <w:tcW w:w="826" w:type="dxa"/>
            <w:tcBorders>
              <w:top w:val="single" w:sz="4" w:space="0" w:color="000000"/>
            </w:tcBorders>
          </w:tcPr>
          <w:p w14:paraId="54667447" w14:textId="77777777" w:rsidR="00147DE8" w:rsidRPr="00BD4C80" w:rsidRDefault="00000000">
            <w:pPr>
              <w:pStyle w:val="TableParagraph"/>
              <w:spacing w:before="138"/>
              <w:ind w:left="169"/>
            </w:pPr>
            <w:r w:rsidRPr="00BD4C80">
              <w:rPr>
                <w:spacing w:val="-2"/>
              </w:rPr>
              <w:t>30,67</w:t>
            </w:r>
          </w:p>
        </w:tc>
        <w:tc>
          <w:tcPr>
            <w:tcW w:w="1129" w:type="dxa"/>
            <w:tcBorders>
              <w:top w:val="single" w:sz="4" w:space="0" w:color="000000"/>
            </w:tcBorders>
          </w:tcPr>
          <w:p w14:paraId="7987AFB7" w14:textId="77777777" w:rsidR="00147DE8" w:rsidRPr="00BD4C80" w:rsidRDefault="00000000">
            <w:pPr>
              <w:pStyle w:val="TableParagraph"/>
              <w:spacing w:before="1"/>
              <w:ind w:left="104"/>
            </w:pPr>
            <w:r w:rsidRPr="00BD4C80">
              <w:rPr>
                <w:spacing w:val="-5"/>
              </w:rPr>
              <w:t>72</w:t>
            </w:r>
          </w:p>
          <w:p w14:paraId="656CFD35" w14:textId="77777777" w:rsidR="00147DE8" w:rsidRPr="00BD4C80" w:rsidRDefault="00000000">
            <w:pPr>
              <w:pStyle w:val="TableParagraph"/>
              <w:tabs>
                <w:tab w:val="left" w:pos="1121"/>
              </w:tabs>
              <w:spacing w:line="266" w:lineRule="exact"/>
              <w:ind w:left="-3713"/>
            </w:pPr>
            <w:r w:rsidRPr="00BD4C80">
              <w:rPr>
                <w:spacing w:val="75"/>
                <w:w w:val="150"/>
                <w:u w:val="single"/>
              </w:rPr>
              <w:t xml:space="preserve">                       </w:t>
            </w:r>
            <w:r w:rsidRPr="00BD4C80">
              <w:rPr>
                <w:spacing w:val="-2"/>
                <w:u w:val="single"/>
              </w:rPr>
              <w:t>(48%)</w:t>
            </w:r>
            <w:r w:rsidRPr="00BD4C80">
              <w:rPr>
                <w:u w:val="single"/>
              </w:rPr>
              <w:tab/>
            </w:r>
          </w:p>
        </w:tc>
        <w:tc>
          <w:tcPr>
            <w:tcW w:w="639" w:type="dxa"/>
          </w:tcPr>
          <w:p w14:paraId="213AD2AA" w14:textId="77777777" w:rsidR="00147DE8" w:rsidRPr="00BD4C80" w:rsidRDefault="00000000">
            <w:pPr>
              <w:pStyle w:val="TableParagraph"/>
              <w:spacing w:before="261"/>
              <w:ind w:left="100"/>
            </w:pPr>
            <w:r w:rsidRPr="00BD4C80">
              <w:rPr>
                <w:spacing w:val="-4"/>
              </w:rPr>
              <w:t>0.00</w:t>
            </w:r>
          </w:p>
        </w:tc>
        <w:tc>
          <w:tcPr>
            <w:tcW w:w="886" w:type="dxa"/>
          </w:tcPr>
          <w:p w14:paraId="68B099A0" w14:textId="77777777" w:rsidR="00147DE8" w:rsidRPr="00BD4C80" w:rsidRDefault="00000000">
            <w:pPr>
              <w:pStyle w:val="TableParagraph"/>
              <w:spacing w:before="261"/>
              <w:ind w:left="100"/>
            </w:pPr>
            <w:r w:rsidRPr="00BD4C80">
              <w:rPr>
                <w:spacing w:val="-2"/>
              </w:rPr>
              <w:t>-0.322</w:t>
            </w:r>
          </w:p>
        </w:tc>
      </w:tr>
      <w:tr w:rsidR="00147DE8" w:rsidRPr="00BD4C80" w14:paraId="2DC57011" w14:textId="77777777">
        <w:trPr>
          <w:trHeight w:val="552"/>
        </w:trPr>
        <w:tc>
          <w:tcPr>
            <w:tcW w:w="1604" w:type="dxa"/>
            <w:vMerge/>
            <w:tcBorders>
              <w:top w:val="nil"/>
            </w:tcBorders>
          </w:tcPr>
          <w:p w14:paraId="2A6D52CD" w14:textId="77777777" w:rsidR="00147DE8" w:rsidRPr="00BD4C80" w:rsidRDefault="00147DE8"/>
        </w:tc>
        <w:tc>
          <w:tcPr>
            <w:tcW w:w="1020" w:type="dxa"/>
            <w:tcBorders>
              <w:bottom w:val="single" w:sz="4" w:space="0" w:color="000000"/>
            </w:tcBorders>
          </w:tcPr>
          <w:p w14:paraId="3F0E3CD8" w14:textId="77777777" w:rsidR="00147DE8" w:rsidRPr="00BD4C80" w:rsidRDefault="00000000">
            <w:pPr>
              <w:pStyle w:val="TableParagraph"/>
              <w:spacing w:before="137"/>
              <w:ind w:left="107"/>
              <w:rPr>
                <w:b/>
              </w:rPr>
            </w:pPr>
            <w:r w:rsidRPr="00BD4C80">
              <w:rPr>
                <w:b/>
                <w:spacing w:val="-2"/>
              </w:rPr>
              <w:t>Sedang</w:t>
            </w:r>
          </w:p>
        </w:tc>
        <w:tc>
          <w:tcPr>
            <w:tcW w:w="519" w:type="dxa"/>
            <w:tcBorders>
              <w:bottom w:val="single" w:sz="4" w:space="0" w:color="000000"/>
            </w:tcBorders>
          </w:tcPr>
          <w:p w14:paraId="2040F10E" w14:textId="77777777" w:rsidR="00147DE8" w:rsidRPr="00BD4C80" w:rsidRDefault="00000000">
            <w:pPr>
              <w:pStyle w:val="TableParagraph"/>
              <w:spacing w:before="137"/>
              <w:ind w:left="110"/>
            </w:pPr>
            <w:r w:rsidRPr="00BD4C80">
              <w:rPr>
                <w:spacing w:val="-5"/>
              </w:rPr>
              <w:t>39</w:t>
            </w:r>
          </w:p>
        </w:tc>
        <w:tc>
          <w:tcPr>
            <w:tcW w:w="820" w:type="dxa"/>
            <w:tcBorders>
              <w:bottom w:val="single" w:sz="4" w:space="0" w:color="000000"/>
            </w:tcBorders>
          </w:tcPr>
          <w:p w14:paraId="766C5D9B" w14:textId="77777777" w:rsidR="00147DE8" w:rsidRPr="00BD4C80" w:rsidRDefault="00000000">
            <w:pPr>
              <w:pStyle w:val="TableParagraph"/>
              <w:spacing w:before="137"/>
              <w:ind w:left="164"/>
            </w:pPr>
            <w:r w:rsidRPr="00BD4C80">
              <w:rPr>
                <w:spacing w:val="-5"/>
              </w:rPr>
              <w:t>26</w:t>
            </w:r>
          </w:p>
        </w:tc>
        <w:tc>
          <w:tcPr>
            <w:tcW w:w="527" w:type="dxa"/>
            <w:tcBorders>
              <w:bottom w:val="single" w:sz="4" w:space="0" w:color="000000"/>
            </w:tcBorders>
          </w:tcPr>
          <w:p w14:paraId="364FF400" w14:textId="77777777" w:rsidR="00147DE8" w:rsidRPr="00BD4C80" w:rsidRDefault="00000000">
            <w:pPr>
              <w:pStyle w:val="TableParagraph"/>
              <w:spacing w:before="137"/>
              <w:ind w:left="108"/>
            </w:pPr>
            <w:r w:rsidRPr="00BD4C80">
              <w:rPr>
                <w:spacing w:val="-5"/>
              </w:rPr>
              <w:t>15</w:t>
            </w:r>
          </w:p>
        </w:tc>
        <w:tc>
          <w:tcPr>
            <w:tcW w:w="826" w:type="dxa"/>
            <w:tcBorders>
              <w:bottom w:val="single" w:sz="4" w:space="0" w:color="000000"/>
            </w:tcBorders>
          </w:tcPr>
          <w:p w14:paraId="34508508" w14:textId="77777777" w:rsidR="00147DE8" w:rsidRPr="00BD4C80" w:rsidRDefault="00000000">
            <w:pPr>
              <w:pStyle w:val="TableParagraph"/>
              <w:spacing w:before="137"/>
              <w:ind w:left="169"/>
            </w:pPr>
            <w:r w:rsidRPr="00BD4C80">
              <w:rPr>
                <w:spacing w:val="-5"/>
              </w:rPr>
              <w:t>10</w:t>
            </w:r>
          </w:p>
        </w:tc>
        <w:tc>
          <w:tcPr>
            <w:tcW w:w="1129" w:type="dxa"/>
            <w:tcBorders>
              <w:bottom w:val="single" w:sz="4" w:space="0" w:color="000000"/>
            </w:tcBorders>
          </w:tcPr>
          <w:p w14:paraId="100C665E" w14:textId="77777777" w:rsidR="00147DE8" w:rsidRPr="00BD4C80" w:rsidRDefault="00000000">
            <w:pPr>
              <w:pStyle w:val="TableParagraph"/>
              <w:ind w:left="104"/>
            </w:pPr>
            <w:r w:rsidRPr="00BD4C80">
              <w:rPr>
                <w:spacing w:val="-5"/>
              </w:rPr>
              <w:t>54</w:t>
            </w:r>
          </w:p>
          <w:p w14:paraId="46BFCB30" w14:textId="77777777" w:rsidR="00147DE8" w:rsidRPr="00BD4C80" w:rsidRDefault="00000000">
            <w:pPr>
              <w:pStyle w:val="TableParagraph"/>
              <w:spacing w:line="257" w:lineRule="exact"/>
              <w:ind w:left="104"/>
            </w:pPr>
            <w:r w:rsidRPr="00BD4C80">
              <w:rPr>
                <w:spacing w:val="-2"/>
              </w:rPr>
              <w:t>(36%)</w:t>
            </w:r>
          </w:p>
        </w:tc>
        <w:tc>
          <w:tcPr>
            <w:tcW w:w="639" w:type="dxa"/>
          </w:tcPr>
          <w:p w14:paraId="46E2BC44" w14:textId="77777777" w:rsidR="00147DE8" w:rsidRPr="00BD4C80" w:rsidRDefault="00147DE8">
            <w:pPr>
              <w:pStyle w:val="TableParagraph"/>
            </w:pPr>
          </w:p>
        </w:tc>
        <w:tc>
          <w:tcPr>
            <w:tcW w:w="886" w:type="dxa"/>
          </w:tcPr>
          <w:p w14:paraId="035D4FA7" w14:textId="77777777" w:rsidR="00147DE8" w:rsidRPr="00BD4C80" w:rsidRDefault="00147DE8">
            <w:pPr>
              <w:pStyle w:val="TableParagraph"/>
            </w:pPr>
          </w:p>
        </w:tc>
      </w:tr>
      <w:tr w:rsidR="00147DE8" w:rsidRPr="00BD4C80" w14:paraId="6E1F22C1" w14:textId="77777777">
        <w:trPr>
          <w:trHeight w:val="551"/>
        </w:trPr>
        <w:tc>
          <w:tcPr>
            <w:tcW w:w="1604" w:type="dxa"/>
            <w:tcBorders>
              <w:bottom w:val="single" w:sz="4" w:space="0" w:color="000000"/>
            </w:tcBorders>
          </w:tcPr>
          <w:p w14:paraId="0A691113" w14:textId="77777777" w:rsidR="00147DE8" w:rsidRPr="00BD4C80" w:rsidRDefault="00147DE8">
            <w:pPr>
              <w:pStyle w:val="TableParagraph"/>
            </w:pPr>
          </w:p>
        </w:tc>
        <w:tc>
          <w:tcPr>
            <w:tcW w:w="1020" w:type="dxa"/>
            <w:tcBorders>
              <w:top w:val="single" w:sz="4" w:space="0" w:color="000000"/>
              <w:bottom w:val="single" w:sz="4" w:space="0" w:color="000000"/>
            </w:tcBorders>
          </w:tcPr>
          <w:p w14:paraId="7BC0B1A8" w14:textId="77777777" w:rsidR="00147DE8" w:rsidRPr="00BD4C80" w:rsidRDefault="00000000">
            <w:pPr>
              <w:pStyle w:val="TableParagraph"/>
              <w:spacing w:before="135"/>
              <w:ind w:left="107"/>
              <w:rPr>
                <w:b/>
              </w:rPr>
            </w:pPr>
            <w:r w:rsidRPr="00BD4C80">
              <w:rPr>
                <w:b/>
                <w:spacing w:val="-2"/>
              </w:rPr>
              <w:t>Rendah</w:t>
            </w:r>
          </w:p>
        </w:tc>
        <w:tc>
          <w:tcPr>
            <w:tcW w:w="519" w:type="dxa"/>
            <w:tcBorders>
              <w:top w:val="single" w:sz="4" w:space="0" w:color="000000"/>
              <w:bottom w:val="single" w:sz="4" w:space="0" w:color="000000"/>
            </w:tcBorders>
          </w:tcPr>
          <w:p w14:paraId="2A6C7D3B" w14:textId="77777777" w:rsidR="00147DE8" w:rsidRPr="00BD4C80" w:rsidRDefault="00000000">
            <w:pPr>
              <w:pStyle w:val="TableParagraph"/>
              <w:spacing w:before="135"/>
              <w:ind w:left="110"/>
            </w:pPr>
            <w:r w:rsidRPr="00BD4C80">
              <w:rPr>
                <w:spacing w:val="-10"/>
              </w:rPr>
              <w:t>4</w:t>
            </w:r>
          </w:p>
        </w:tc>
        <w:tc>
          <w:tcPr>
            <w:tcW w:w="820" w:type="dxa"/>
            <w:tcBorders>
              <w:top w:val="single" w:sz="4" w:space="0" w:color="000000"/>
              <w:bottom w:val="single" w:sz="4" w:space="0" w:color="000000"/>
            </w:tcBorders>
          </w:tcPr>
          <w:p w14:paraId="1F0D1C5F" w14:textId="77777777" w:rsidR="00147DE8" w:rsidRPr="00BD4C80" w:rsidRDefault="00000000">
            <w:pPr>
              <w:pStyle w:val="TableParagraph"/>
              <w:spacing w:before="135"/>
              <w:ind w:left="164"/>
            </w:pPr>
            <w:r w:rsidRPr="00BD4C80">
              <w:rPr>
                <w:spacing w:val="-4"/>
              </w:rPr>
              <w:t>2,67</w:t>
            </w:r>
          </w:p>
        </w:tc>
        <w:tc>
          <w:tcPr>
            <w:tcW w:w="527" w:type="dxa"/>
            <w:tcBorders>
              <w:top w:val="single" w:sz="4" w:space="0" w:color="000000"/>
              <w:bottom w:val="single" w:sz="4" w:space="0" w:color="000000"/>
            </w:tcBorders>
          </w:tcPr>
          <w:p w14:paraId="55063D7B" w14:textId="77777777" w:rsidR="00147DE8" w:rsidRPr="00BD4C80" w:rsidRDefault="00000000">
            <w:pPr>
              <w:pStyle w:val="TableParagraph"/>
              <w:spacing w:before="135"/>
              <w:ind w:left="108"/>
            </w:pPr>
            <w:r w:rsidRPr="00BD4C80">
              <w:rPr>
                <w:spacing w:val="-10"/>
              </w:rPr>
              <w:t>0</w:t>
            </w:r>
          </w:p>
        </w:tc>
        <w:tc>
          <w:tcPr>
            <w:tcW w:w="826" w:type="dxa"/>
            <w:tcBorders>
              <w:top w:val="single" w:sz="4" w:space="0" w:color="000000"/>
              <w:bottom w:val="single" w:sz="4" w:space="0" w:color="000000"/>
            </w:tcBorders>
          </w:tcPr>
          <w:p w14:paraId="6B7170C5" w14:textId="77777777" w:rsidR="00147DE8" w:rsidRPr="00BD4C80" w:rsidRDefault="00000000">
            <w:pPr>
              <w:pStyle w:val="TableParagraph"/>
              <w:spacing w:before="135"/>
              <w:ind w:left="169"/>
            </w:pPr>
            <w:r w:rsidRPr="00BD4C80">
              <w:rPr>
                <w:spacing w:val="-10"/>
              </w:rPr>
              <w:t>0</w:t>
            </w:r>
          </w:p>
        </w:tc>
        <w:tc>
          <w:tcPr>
            <w:tcW w:w="1129" w:type="dxa"/>
            <w:tcBorders>
              <w:top w:val="single" w:sz="4" w:space="0" w:color="000000"/>
              <w:bottom w:val="single" w:sz="4" w:space="0" w:color="000000"/>
            </w:tcBorders>
          </w:tcPr>
          <w:p w14:paraId="7A0034A4" w14:textId="77777777" w:rsidR="00147DE8" w:rsidRPr="00BD4C80" w:rsidRDefault="00000000">
            <w:pPr>
              <w:pStyle w:val="TableParagraph"/>
              <w:spacing w:line="275" w:lineRule="exact"/>
              <w:ind w:left="104"/>
            </w:pPr>
            <w:r w:rsidRPr="00BD4C80">
              <w:rPr>
                <w:spacing w:val="-10"/>
              </w:rPr>
              <w:t>4</w:t>
            </w:r>
          </w:p>
          <w:p w14:paraId="74F07A2D" w14:textId="77777777" w:rsidR="00147DE8" w:rsidRPr="00BD4C80" w:rsidRDefault="00000000">
            <w:pPr>
              <w:pStyle w:val="TableParagraph"/>
              <w:spacing w:line="257" w:lineRule="exact"/>
              <w:ind w:left="104"/>
            </w:pPr>
            <w:r w:rsidRPr="00BD4C80">
              <w:rPr>
                <w:spacing w:val="-2"/>
              </w:rPr>
              <w:t>(2,67%)</w:t>
            </w:r>
          </w:p>
        </w:tc>
        <w:tc>
          <w:tcPr>
            <w:tcW w:w="639" w:type="dxa"/>
          </w:tcPr>
          <w:p w14:paraId="488C0144" w14:textId="77777777" w:rsidR="00147DE8" w:rsidRPr="00BD4C80" w:rsidRDefault="00147DE8">
            <w:pPr>
              <w:pStyle w:val="TableParagraph"/>
            </w:pPr>
          </w:p>
        </w:tc>
        <w:tc>
          <w:tcPr>
            <w:tcW w:w="886" w:type="dxa"/>
          </w:tcPr>
          <w:p w14:paraId="3E195D5A" w14:textId="77777777" w:rsidR="00147DE8" w:rsidRPr="00BD4C80" w:rsidRDefault="00147DE8">
            <w:pPr>
              <w:pStyle w:val="TableParagraph"/>
            </w:pPr>
          </w:p>
        </w:tc>
      </w:tr>
      <w:tr w:rsidR="00147DE8" w:rsidRPr="00BD4C80" w14:paraId="08A7C400" w14:textId="77777777">
        <w:trPr>
          <w:trHeight w:val="551"/>
        </w:trPr>
        <w:tc>
          <w:tcPr>
            <w:tcW w:w="1604" w:type="dxa"/>
            <w:tcBorders>
              <w:top w:val="single" w:sz="4" w:space="0" w:color="000000"/>
              <w:bottom w:val="single" w:sz="4" w:space="0" w:color="000000"/>
            </w:tcBorders>
          </w:tcPr>
          <w:p w14:paraId="3B8536E2" w14:textId="77777777" w:rsidR="00147DE8" w:rsidRPr="00BD4C80" w:rsidRDefault="00000000">
            <w:pPr>
              <w:pStyle w:val="TableParagraph"/>
              <w:spacing w:before="135"/>
              <w:ind w:left="122"/>
              <w:rPr>
                <w:b/>
              </w:rPr>
            </w:pPr>
            <w:r w:rsidRPr="00BD4C80">
              <w:rPr>
                <w:b/>
                <w:spacing w:val="-2"/>
              </w:rPr>
              <w:t>Total</w:t>
            </w:r>
          </w:p>
        </w:tc>
        <w:tc>
          <w:tcPr>
            <w:tcW w:w="1020" w:type="dxa"/>
            <w:tcBorders>
              <w:top w:val="single" w:sz="4" w:space="0" w:color="000000"/>
              <w:bottom w:val="single" w:sz="4" w:space="0" w:color="000000"/>
            </w:tcBorders>
          </w:tcPr>
          <w:p w14:paraId="00973DD1" w14:textId="77777777" w:rsidR="00147DE8" w:rsidRPr="00BD4C80" w:rsidRDefault="00147DE8">
            <w:pPr>
              <w:pStyle w:val="TableParagraph"/>
            </w:pPr>
          </w:p>
        </w:tc>
        <w:tc>
          <w:tcPr>
            <w:tcW w:w="519" w:type="dxa"/>
            <w:tcBorders>
              <w:top w:val="single" w:sz="4" w:space="0" w:color="000000"/>
              <w:bottom w:val="single" w:sz="4" w:space="0" w:color="000000"/>
            </w:tcBorders>
          </w:tcPr>
          <w:p w14:paraId="452B39DE" w14:textId="77777777" w:rsidR="00147DE8" w:rsidRPr="00BD4C80" w:rsidRDefault="00000000">
            <w:pPr>
              <w:pStyle w:val="TableParagraph"/>
              <w:spacing w:before="135"/>
              <w:ind w:left="110"/>
            </w:pPr>
            <w:r w:rsidRPr="00BD4C80">
              <w:rPr>
                <w:spacing w:val="-5"/>
              </w:rPr>
              <w:t>75</w:t>
            </w:r>
          </w:p>
        </w:tc>
        <w:tc>
          <w:tcPr>
            <w:tcW w:w="820" w:type="dxa"/>
            <w:tcBorders>
              <w:top w:val="single" w:sz="4" w:space="0" w:color="000000"/>
              <w:bottom w:val="single" w:sz="4" w:space="0" w:color="000000"/>
            </w:tcBorders>
          </w:tcPr>
          <w:p w14:paraId="2657C34E" w14:textId="77777777" w:rsidR="00147DE8" w:rsidRPr="00BD4C80" w:rsidRDefault="00000000">
            <w:pPr>
              <w:pStyle w:val="TableParagraph"/>
              <w:spacing w:before="135"/>
              <w:ind w:left="164"/>
            </w:pPr>
            <w:r w:rsidRPr="00BD4C80">
              <w:rPr>
                <w:spacing w:val="-5"/>
              </w:rPr>
              <w:t>50</w:t>
            </w:r>
          </w:p>
        </w:tc>
        <w:tc>
          <w:tcPr>
            <w:tcW w:w="527" w:type="dxa"/>
            <w:tcBorders>
              <w:top w:val="single" w:sz="4" w:space="0" w:color="000000"/>
              <w:bottom w:val="single" w:sz="4" w:space="0" w:color="000000"/>
            </w:tcBorders>
          </w:tcPr>
          <w:p w14:paraId="0FEC5B7C" w14:textId="77777777" w:rsidR="00147DE8" w:rsidRPr="00BD4C80" w:rsidRDefault="00000000">
            <w:pPr>
              <w:pStyle w:val="TableParagraph"/>
              <w:spacing w:before="135"/>
              <w:ind w:left="108"/>
            </w:pPr>
            <w:r w:rsidRPr="00BD4C80">
              <w:rPr>
                <w:spacing w:val="-5"/>
              </w:rPr>
              <w:t>75</w:t>
            </w:r>
          </w:p>
        </w:tc>
        <w:tc>
          <w:tcPr>
            <w:tcW w:w="826" w:type="dxa"/>
            <w:tcBorders>
              <w:top w:val="single" w:sz="4" w:space="0" w:color="000000"/>
              <w:bottom w:val="single" w:sz="4" w:space="0" w:color="000000"/>
            </w:tcBorders>
          </w:tcPr>
          <w:p w14:paraId="797E56D8" w14:textId="77777777" w:rsidR="00147DE8" w:rsidRPr="00BD4C80" w:rsidRDefault="00000000">
            <w:pPr>
              <w:pStyle w:val="TableParagraph"/>
              <w:spacing w:before="135"/>
              <w:ind w:left="169"/>
            </w:pPr>
            <w:r w:rsidRPr="00BD4C80">
              <w:rPr>
                <w:spacing w:val="-5"/>
              </w:rPr>
              <w:t>50</w:t>
            </w:r>
          </w:p>
        </w:tc>
        <w:tc>
          <w:tcPr>
            <w:tcW w:w="1129" w:type="dxa"/>
            <w:tcBorders>
              <w:top w:val="single" w:sz="4" w:space="0" w:color="000000"/>
              <w:bottom w:val="single" w:sz="4" w:space="0" w:color="000000"/>
            </w:tcBorders>
          </w:tcPr>
          <w:p w14:paraId="7ED6A283" w14:textId="77777777" w:rsidR="00147DE8" w:rsidRPr="00BD4C80" w:rsidRDefault="00000000">
            <w:pPr>
              <w:pStyle w:val="TableParagraph"/>
              <w:spacing w:line="275" w:lineRule="exact"/>
              <w:ind w:left="104"/>
            </w:pPr>
            <w:r w:rsidRPr="00BD4C80">
              <w:rPr>
                <w:spacing w:val="-5"/>
              </w:rPr>
              <w:t>150</w:t>
            </w:r>
          </w:p>
          <w:p w14:paraId="0B257A26" w14:textId="77777777" w:rsidR="00147DE8" w:rsidRPr="00BD4C80" w:rsidRDefault="00000000">
            <w:pPr>
              <w:pStyle w:val="TableParagraph"/>
              <w:spacing w:line="257" w:lineRule="exact"/>
              <w:ind w:left="104"/>
            </w:pPr>
            <w:r w:rsidRPr="00BD4C80">
              <w:rPr>
                <w:spacing w:val="-2"/>
              </w:rPr>
              <w:t>(100%)</w:t>
            </w:r>
          </w:p>
        </w:tc>
        <w:tc>
          <w:tcPr>
            <w:tcW w:w="639" w:type="dxa"/>
            <w:tcBorders>
              <w:bottom w:val="single" w:sz="4" w:space="0" w:color="000000"/>
            </w:tcBorders>
          </w:tcPr>
          <w:p w14:paraId="37CBAF57" w14:textId="77777777" w:rsidR="00147DE8" w:rsidRPr="00BD4C80" w:rsidRDefault="00147DE8">
            <w:pPr>
              <w:pStyle w:val="TableParagraph"/>
            </w:pPr>
          </w:p>
        </w:tc>
        <w:tc>
          <w:tcPr>
            <w:tcW w:w="886" w:type="dxa"/>
            <w:tcBorders>
              <w:bottom w:val="single" w:sz="4" w:space="0" w:color="000000"/>
            </w:tcBorders>
          </w:tcPr>
          <w:p w14:paraId="1C12648A" w14:textId="77777777" w:rsidR="00147DE8" w:rsidRPr="00BD4C80" w:rsidRDefault="00147DE8">
            <w:pPr>
              <w:pStyle w:val="TableParagraph"/>
            </w:pPr>
          </w:p>
        </w:tc>
      </w:tr>
    </w:tbl>
    <w:p w14:paraId="772702F4" w14:textId="77777777" w:rsidR="005F7A08" w:rsidRDefault="005F7A08" w:rsidP="005F7A08">
      <w:pPr>
        <w:pStyle w:val="BodyText"/>
        <w:tabs>
          <w:tab w:val="left" w:pos="2425"/>
          <w:tab w:val="left" w:pos="3797"/>
        </w:tabs>
        <w:spacing w:before="82"/>
        <w:ind w:left="0"/>
        <w:rPr>
          <w:sz w:val="22"/>
          <w:szCs w:val="22"/>
        </w:rPr>
        <w:sectPr w:rsidR="005F7A08" w:rsidSect="005F7A08">
          <w:type w:val="continuous"/>
          <w:pgSz w:w="11910" w:h="16840"/>
          <w:pgMar w:top="1360" w:right="1417" w:bottom="280" w:left="1417" w:header="720" w:footer="720" w:gutter="0"/>
          <w:cols w:space="681"/>
        </w:sectPr>
      </w:pPr>
    </w:p>
    <w:p w14:paraId="317B81A4" w14:textId="77777777" w:rsidR="00A570A8" w:rsidRDefault="00000000" w:rsidP="00A570A8">
      <w:pPr>
        <w:pStyle w:val="BodyText"/>
        <w:tabs>
          <w:tab w:val="left" w:pos="2425"/>
          <w:tab w:val="left" w:pos="3797"/>
        </w:tabs>
        <w:spacing w:before="82"/>
        <w:ind w:left="0"/>
        <w:rPr>
          <w:sz w:val="22"/>
          <w:szCs w:val="22"/>
        </w:rPr>
      </w:pPr>
      <w:r w:rsidRPr="00BD4C80">
        <w:rPr>
          <w:sz w:val="22"/>
          <w:szCs w:val="22"/>
        </w:rPr>
        <w:t xml:space="preserve">Tabel 4. menunjukan distribusi tingkat kepercayaan diri dan tingkat kecemasan sosial mahasiswa angkatan 2019-2021 Program Studi Pendidikan Dokter, Universitas Nusa Cendana. Data menunjukkan bahwa dari 150 responden, terdapat 20 responden </w:t>
      </w:r>
      <w:r w:rsidRPr="00BD4C80">
        <w:rPr>
          <w:spacing w:val="-2"/>
          <w:sz w:val="22"/>
          <w:szCs w:val="22"/>
        </w:rPr>
        <w:t>(13,33%)</w:t>
      </w:r>
      <w:r w:rsidR="00A570A8">
        <w:rPr>
          <w:sz w:val="22"/>
          <w:szCs w:val="22"/>
        </w:rPr>
        <w:t xml:space="preserve"> </w:t>
      </w:r>
      <w:r w:rsidRPr="00BD4C80">
        <w:rPr>
          <w:spacing w:val="-2"/>
          <w:sz w:val="22"/>
          <w:szCs w:val="22"/>
        </w:rPr>
        <w:t>dengan</w:t>
      </w:r>
      <w:r w:rsidR="00A570A8">
        <w:rPr>
          <w:spacing w:val="-2"/>
          <w:sz w:val="22"/>
          <w:szCs w:val="22"/>
        </w:rPr>
        <w:t xml:space="preserve"> </w:t>
      </w:r>
      <w:r w:rsidRPr="00BD4C80">
        <w:rPr>
          <w:spacing w:val="-2"/>
          <w:sz w:val="22"/>
          <w:szCs w:val="22"/>
        </w:rPr>
        <w:t xml:space="preserve">tingkat </w:t>
      </w:r>
      <w:r w:rsidRPr="00BD4C80">
        <w:rPr>
          <w:sz w:val="22"/>
          <w:szCs w:val="22"/>
        </w:rPr>
        <w:t>kepercayaan diri sangat tinggi, 6 responden (4%) diantaranya</w:t>
      </w:r>
      <w:r w:rsidRPr="00BD4C80">
        <w:rPr>
          <w:spacing w:val="40"/>
          <w:sz w:val="22"/>
          <w:szCs w:val="22"/>
        </w:rPr>
        <w:t xml:space="preserve"> </w:t>
      </w:r>
      <w:r w:rsidRPr="00BD4C80">
        <w:rPr>
          <w:sz w:val="22"/>
          <w:szCs w:val="22"/>
        </w:rPr>
        <w:t>memiliki tingkat kecemasan sosial tinggi dan 14</w:t>
      </w:r>
      <w:r w:rsidRPr="00BD4C80">
        <w:rPr>
          <w:spacing w:val="-2"/>
          <w:sz w:val="22"/>
          <w:szCs w:val="22"/>
        </w:rPr>
        <w:t xml:space="preserve"> </w:t>
      </w:r>
      <w:r w:rsidRPr="00BD4C80">
        <w:rPr>
          <w:sz w:val="22"/>
          <w:szCs w:val="22"/>
        </w:rPr>
        <w:t>responden lain (9,33%) memiliki tingkat kecemasan sosial rendah. Pada 72 responden (48%) dengan tingkat kepercayaan diri tinggi, 26 responden (17,33%) diantaranya memiliki tingkat kecemasan sosial tinggi dan 46 responden lain (30,67%) memiliki tingkat kecemasan sosial rendah. Pada 54 (36%) responden dengan tingkat kepercayaan diri sedang, 39 responden (26%) diantaranya memiliki tingkat kecemasan sosial tinggi dan 15 responden lain (10%) memiliki tingkat kecemasan sosial rendah. Pada 4 responden (2,67%) dengan tingkat kepercayaan diri rendah,</w:t>
      </w:r>
      <w:r w:rsidRPr="00BD4C80">
        <w:rPr>
          <w:spacing w:val="15"/>
          <w:sz w:val="22"/>
          <w:szCs w:val="22"/>
        </w:rPr>
        <w:t xml:space="preserve"> </w:t>
      </w:r>
      <w:r w:rsidRPr="00BD4C80">
        <w:rPr>
          <w:sz w:val="22"/>
          <w:szCs w:val="22"/>
        </w:rPr>
        <w:t>seluruh</w:t>
      </w:r>
      <w:r w:rsidRPr="00BD4C80">
        <w:rPr>
          <w:spacing w:val="16"/>
          <w:sz w:val="22"/>
          <w:szCs w:val="22"/>
        </w:rPr>
        <w:t xml:space="preserve"> </w:t>
      </w:r>
      <w:r w:rsidRPr="00BD4C80">
        <w:rPr>
          <w:sz w:val="22"/>
          <w:szCs w:val="22"/>
        </w:rPr>
        <w:t>4</w:t>
      </w:r>
      <w:r w:rsidRPr="00BD4C80">
        <w:rPr>
          <w:spacing w:val="16"/>
          <w:sz w:val="22"/>
          <w:szCs w:val="22"/>
        </w:rPr>
        <w:t xml:space="preserve"> </w:t>
      </w:r>
      <w:r w:rsidRPr="00BD4C80">
        <w:rPr>
          <w:sz w:val="22"/>
          <w:szCs w:val="22"/>
        </w:rPr>
        <w:t>responden</w:t>
      </w:r>
      <w:r w:rsidRPr="00BD4C80">
        <w:rPr>
          <w:spacing w:val="16"/>
          <w:sz w:val="22"/>
          <w:szCs w:val="22"/>
        </w:rPr>
        <w:t xml:space="preserve"> </w:t>
      </w:r>
      <w:r w:rsidRPr="00BD4C80">
        <w:rPr>
          <w:spacing w:val="-2"/>
          <w:sz w:val="22"/>
          <w:szCs w:val="22"/>
        </w:rPr>
        <w:t>(2,67%</w:t>
      </w:r>
      <w:r w:rsidR="005F7A08">
        <w:rPr>
          <w:spacing w:val="-2"/>
          <w:sz w:val="22"/>
          <w:szCs w:val="22"/>
        </w:rPr>
        <w:t xml:space="preserve">) </w:t>
      </w:r>
      <w:r w:rsidRPr="00BD4C80">
        <w:rPr>
          <w:sz w:val="22"/>
          <w:szCs w:val="22"/>
        </w:rPr>
        <w:t>memiliki tingkat kecemasan sosial tinggi. Berdasarkan distribusi frekuensi tingkat kepercayaan diri dam tingkat kecemasan sosial mahasiswa angkatan 2019-2021 Program Studi Pendidikan Dokter, Universitas Nusa Cendana, data paling</w:t>
      </w:r>
      <w:r w:rsidRPr="00BD4C80">
        <w:rPr>
          <w:spacing w:val="-9"/>
          <w:sz w:val="22"/>
          <w:szCs w:val="22"/>
        </w:rPr>
        <w:t xml:space="preserve"> </w:t>
      </w:r>
      <w:r w:rsidRPr="00BD4C80">
        <w:rPr>
          <w:sz w:val="22"/>
          <w:szCs w:val="22"/>
        </w:rPr>
        <w:t>banyak</w:t>
      </w:r>
      <w:r w:rsidRPr="00BD4C80">
        <w:rPr>
          <w:spacing w:val="-7"/>
          <w:sz w:val="22"/>
          <w:szCs w:val="22"/>
        </w:rPr>
        <w:t xml:space="preserve"> </w:t>
      </w:r>
      <w:r w:rsidRPr="00BD4C80">
        <w:rPr>
          <w:sz w:val="22"/>
          <w:szCs w:val="22"/>
        </w:rPr>
        <w:t>adalah</w:t>
      </w:r>
      <w:r w:rsidRPr="00BD4C80">
        <w:rPr>
          <w:spacing w:val="-8"/>
          <w:sz w:val="22"/>
          <w:szCs w:val="22"/>
        </w:rPr>
        <w:t xml:space="preserve"> </w:t>
      </w:r>
      <w:r w:rsidRPr="00BD4C80">
        <w:rPr>
          <w:sz w:val="22"/>
          <w:szCs w:val="22"/>
        </w:rPr>
        <w:t>responden</w:t>
      </w:r>
      <w:r w:rsidRPr="00BD4C80">
        <w:rPr>
          <w:spacing w:val="-9"/>
          <w:sz w:val="22"/>
          <w:szCs w:val="22"/>
        </w:rPr>
        <w:t xml:space="preserve"> </w:t>
      </w:r>
      <w:r w:rsidRPr="00BD4C80">
        <w:rPr>
          <w:sz w:val="22"/>
          <w:szCs w:val="22"/>
        </w:rPr>
        <w:t>yang memiliki tingkat kepercayaan diri tinggi dengan tingkat kecemasan sosial rendah sebanyak 46</w:t>
      </w:r>
      <w:r w:rsidRPr="00BD4C80">
        <w:rPr>
          <w:spacing w:val="80"/>
          <w:sz w:val="22"/>
          <w:szCs w:val="22"/>
        </w:rPr>
        <w:t xml:space="preserve"> </w:t>
      </w:r>
      <w:r w:rsidRPr="00BD4C80">
        <w:rPr>
          <w:sz w:val="22"/>
          <w:szCs w:val="22"/>
        </w:rPr>
        <w:t xml:space="preserve">responden, sedangkan data paling sedikit adalah responden yang memiliki tingkat kepercayaan diri rendah dengan tingkat kecemasan sosial tinggi yaitu sebanyak 4 </w:t>
      </w:r>
      <w:r w:rsidRPr="00BD4C80">
        <w:rPr>
          <w:spacing w:val="-2"/>
          <w:sz w:val="22"/>
          <w:szCs w:val="22"/>
        </w:rPr>
        <w:t>responden.</w:t>
      </w:r>
    </w:p>
    <w:p w14:paraId="18A0240F" w14:textId="6A2950B5" w:rsidR="00147DE8" w:rsidRPr="00BD4C80" w:rsidRDefault="00A570A8" w:rsidP="00A570A8">
      <w:pPr>
        <w:pStyle w:val="BodyText"/>
        <w:spacing w:before="82"/>
        <w:ind w:left="0"/>
        <w:rPr>
          <w:sz w:val="22"/>
          <w:szCs w:val="22"/>
        </w:rPr>
      </w:pPr>
      <w:r>
        <w:rPr>
          <w:sz w:val="22"/>
          <w:szCs w:val="22"/>
        </w:rPr>
        <w:tab/>
      </w:r>
      <w:r w:rsidRPr="00BD4C80">
        <w:rPr>
          <w:sz w:val="22"/>
          <w:szCs w:val="22"/>
        </w:rPr>
        <w:t xml:space="preserve">Berdasarkan uji statistik </w:t>
      </w:r>
      <w:r w:rsidRPr="00BD4C80">
        <w:rPr>
          <w:i/>
          <w:sz w:val="22"/>
          <w:szCs w:val="22"/>
        </w:rPr>
        <w:t>Somer’s D</w:t>
      </w:r>
      <w:r w:rsidRPr="00BD4C80">
        <w:rPr>
          <w:sz w:val="22"/>
          <w:szCs w:val="22"/>
        </w:rPr>
        <w:t>, didapatkan hasil nilai signifikasi</w:t>
      </w:r>
      <w:r w:rsidRPr="00BD4C80">
        <w:rPr>
          <w:spacing w:val="-6"/>
          <w:sz w:val="22"/>
          <w:szCs w:val="22"/>
        </w:rPr>
        <w:t xml:space="preserve"> </w:t>
      </w:r>
      <w:r w:rsidRPr="00BD4C80">
        <w:rPr>
          <w:sz w:val="22"/>
          <w:szCs w:val="22"/>
        </w:rPr>
        <w:t>(</w:t>
      </w:r>
      <w:r w:rsidRPr="00BD4C80">
        <w:rPr>
          <w:i/>
          <w:sz w:val="22"/>
          <w:szCs w:val="22"/>
        </w:rPr>
        <w:t>p</w:t>
      </w:r>
      <w:r w:rsidRPr="00BD4C80">
        <w:rPr>
          <w:sz w:val="22"/>
          <w:szCs w:val="22"/>
        </w:rPr>
        <w:t>)</w:t>
      </w:r>
      <w:r w:rsidRPr="00BD4C80">
        <w:rPr>
          <w:spacing w:val="-6"/>
          <w:sz w:val="22"/>
          <w:szCs w:val="22"/>
        </w:rPr>
        <w:t xml:space="preserve"> </w:t>
      </w:r>
      <w:r w:rsidRPr="00BD4C80">
        <w:rPr>
          <w:sz w:val="22"/>
          <w:szCs w:val="22"/>
        </w:rPr>
        <w:t>adalah</w:t>
      </w:r>
      <w:r w:rsidRPr="00BD4C80">
        <w:rPr>
          <w:spacing w:val="-6"/>
          <w:sz w:val="22"/>
          <w:szCs w:val="22"/>
        </w:rPr>
        <w:t xml:space="preserve"> </w:t>
      </w:r>
      <w:r w:rsidRPr="00BD4C80">
        <w:rPr>
          <w:sz w:val="22"/>
          <w:szCs w:val="22"/>
        </w:rPr>
        <w:t>0,00</w:t>
      </w:r>
      <w:r w:rsidRPr="00BD4C80">
        <w:rPr>
          <w:spacing w:val="-5"/>
          <w:sz w:val="22"/>
          <w:szCs w:val="22"/>
        </w:rPr>
        <w:t xml:space="preserve"> </w:t>
      </w:r>
      <w:r w:rsidRPr="00BD4C80">
        <w:rPr>
          <w:sz w:val="22"/>
          <w:szCs w:val="22"/>
        </w:rPr>
        <w:t>yang</w:t>
      </w:r>
      <w:r w:rsidRPr="00BD4C80">
        <w:rPr>
          <w:spacing w:val="-6"/>
          <w:sz w:val="22"/>
          <w:szCs w:val="22"/>
        </w:rPr>
        <w:t xml:space="preserve"> </w:t>
      </w:r>
      <w:r w:rsidRPr="00BD4C80">
        <w:rPr>
          <w:sz w:val="22"/>
          <w:szCs w:val="22"/>
        </w:rPr>
        <w:t xml:space="preserve">mana nilai signifikansi &lt;0,05 bermakna signifikan, dapat disimpulkan bahwa </w:t>
      </w:r>
      <w:r w:rsidRPr="00BD4C80">
        <w:rPr>
          <w:spacing w:val="-2"/>
          <w:sz w:val="22"/>
          <w:szCs w:val="22"/>
        </w:rPr>
        <w:t>terdapat</w:t>
      </w:r>
      <w:r w:rsidR="00BD4C80">
        <w:rPr>
          <w:sz w:val="22"/>
          <w:szCs w:val="22"/>
        </w:rPr>
        <w:t xml:space="preserve"> </w:t>
      </w:r>
      <w:r w:rsidRPr="00BD4C80">
        <w:rPr>
          <w:spacing w:val="-2"/>
          <w:sz w:val="22"/>
          <w:szCs w:val="22"/>
        </w:rPr>
        <w:t>hubungan</w:t>
      </w:r>
      <w:r w:rsidR="00BD4C80">
        <w:rPr>
          <w:sz w:val="22"/>
          <w:szCs w:val="22"/>
        </w:rPr>
        <w:t xml:space="preserve"> </w:t>
      </w:r>
      <w:r w:rsidRPr="00BD4C80">
        <w:rPr>
          <w:spacing w:val="-2"/>
          <w:sz w:val="22"/>
          <w:szCs w:val="22"/>
        </w:rPr>
        <w:t xml:space="preserve">antara </w:t>
      </w:r>
      <w:r w:rsidRPr="00BD4C80">
        <w:rPr>
          <w:sz w:val="22"/>
          <w:szCs w:val="22"/>
        </w:rPr>
        <w:t xml:space="preserve">kepercayaan diri dengan </w:t>
      </w:r>
      <w:r w:rsidRPr="00BD4C80">
        <w:rPr>
          <w:sz w:val="22"/>
          <w:szCs w:val="22"/>
        </w:rPr>
        <w:t xml:space="preserve">gangguan kecemasan sosial pada mahasiswa Program Studi Pendidikan Dokter Universitas Nusa Cendana. Hasil uji statistik </w:t>
      </w:r>
      <w:r w:rsidRPr="00BD4C80">
        <w:rPr>
          <w:i/>
          <w:sz w:val="22"/>
          <w:szCs w:val="22"/>
        </w:rPr>
        <w:t xml:space="preserve">Somer’s D </w:t>
      </w:r>
      <w:r w:rsidRPr="00BD4C80">
        <w:rPr>
          <w:sz w:val="22"/>
          <w:szCs w:val="22"/>
        </w:rPr>
        <w:t>juga menunjukkan</w:t>
      </w:r>
      <w:r w:rsidRPr="00BD4C80">
        <w:rPr>
          <w:spacing w:val="70"/>
          <w:w w:val="150"/>
          <w:sz w:val="22"/>
          <w:szCs w:val="22"/>
        </w:rPr>
        <w:t xml:space="preserve">  </w:t>
      </w:r>
      <w:r w:rsidRPr="00BD4C80">
        <w:rPr>
          <w:sz w:val="22"/>
          <w:szCs w:val="22"/>
        </w:rPr>
        <w:t>nilai</w:t>
      </w:r>
      <w:r w:rsidRPr="00BD4C80">
        <w:rPr>
          <w:spacing w:val="70"/>
          <w:w w:val="150"/>
          <w:sz w:val="22"/>
          <w:szCs w:val="22"/>
        </w:rPr>
        <w:t xml:space="preserve">  </w:t>
      </w:r>
      <w:r w:rsidRPr="00BD4C80">
        <w:rPr>
          <w:sz w:val="22"/>
          <w:szCs w:val="22"/>
        </w:rPr>
        <w:t>value</w:t>
      </w:r>
      <w:r w:rsidRPr="00BD4C80">
        <w:rPr>
          <w:spacing w:val="69"/>
          <w:w w:val="150"/>
          <w:sz w:val="22"/>
          <w:szCs w:val="22"/>
        </w:rPr>
        <w:t xml:space="preserve">  </w:t>
      </w:r>
      <w:r w:rsidRPr="00BD4C80">
        <w:rPr>
          <w:spacing w:val="-4"/>
          <w:sz w:val="22"/>
          <w:szCs w:val="22"/>
        </w:rPr>
        <w:t>atau</w:t>
      </w:r>
      <w:r w:rsidR="005F7A08">
        <w:rPr>
          <w:sz w:val="22"/>
          <w:szCs w:val="22"/>
        </w:rPr>
        <w:t xml:space="preserve"> </w:t>
      </w:r>
      <w:r w:rsidRPr="00BD4C80">
        <w:rPr>
          <w:sz w:val="22"/>
          <w:szCs w:val="22"/>
        </w:rPr>
        <w:t>kekuatan dan arah hubungan dari kedua</w:t>
      </w:r>
      <w:r w:rsidRPr="00BD4C80">
        <w:rPr>
          <w:spacing w:val="-6"/>
          <w:sz w:val="22"/>
          <w:szCs w:val="22"/>
        </w:rPr>
        <w:t xml:space="preserve"> </w:t>
      </w:r>
      <w:r w:rsidRPr="00BD4C80">
        <w:rPr>
          <w:sz w:val="22"/>
          <w:szCs w:val="22"/>
        </w:rPr>
        <w:t>variabel.</w:t>
      </w:r>
      <w:r w:rsidRPr="00BD4C80">
        <w:rPr>
          <w:spacing w:val="-4"/>
          <w:sz w:val="22"/>
          <w:szCs w:val="22"/>
        </w:rPr>
        <w:t xml:space="preserve"> </w:t>
      </w:r>
      <w:r w:rsidRPr="00BD4C80">
        <w:rPr>
          <w:sz w:val="22"/>
          <w:szCs w:val="22"/>
        </w:rPr>
        <w:t>Pada</w:t>
      </w:r>
      <w:r w:rsidRPr="00BD4C80">
        <w:rPr>
          <w:spacing w:val="-6"/>
          <w:sz w:val="22"/>
          <w:szCs w:val="22"/>
        </w:rPr>
        <w:t xml:space="preserve"> </w:t>
      </w:r>
      <w:r w:rsidRPr="00BD4C80">
        <w:rPr>
          <w:sz w:val="22"/>
          <w:szCs w:val="22"/>
        </w:rPr>
        <w:t>hasil</w:t>
      </w:r>
      <w:r w:rsidRPr="00BD4C80">
        <w:rPr>
          <w:spacing w:val="-4"/>
          <w:sz w:val="22"/>
          <w:szCs w:val="22"/>
        </w:rPr>
        <w:t xml:space="preserve"> </w:t>
      </w:r>
      <w:r w:rsidRPr="00BD4C80">
        <w:rPr>
          <w:sz w:val="22"/>
          <w:szCs w:val="22"/>
        </w:rPr>
        <w:t>analisis</w:t>
      </w:r>
      <w:r w:rsidRPr="00BD4C80">
        <w:rPr>
          <w:spacing w:val="-5"/>
          <w:sz w:val="22"/>
          <w:szCs w:val="22"/>
        </w:rPr>
        <w:t xml:space="preserve"> </w:t>
      </w:r>
      <w:r w:rsidRPr="00BD4C80">
        <w:rPr>
          <w:sz w:val="22"/>
          <w:szCs w:val="22"/>
        </w:rPr>
        <w:t>ini didapatkan nilai value -0,322 yang berarti bahwa kedua variabel ini memiliki kekuatan hubungan dalam tingkat moderat, dan tanda negatif menunjukkan arah hubungan yang berkebalikan,</w:t>
      </w:r>
      <w:r w:rsidRPr="00BD4C80">
        <w:rPr>
          <w:spacing w:val="78"/>
          <w:w w:val="150"/>
          <w:sz w:val="22"/>
          <w:szCs w:val="22"/>
        </w:rPr>
        <w:t xml:space="preserve">  </w:t>
      </w:r>
      <w:r w:rsidRPr="00BD4C80">
        <w:rPr>
          <w:sz w:val="22"/>
          <w:szCs w:val="22"/>
        </w:rPr>
        <w:t>apabila</w:t>
      </w:r>
      <w:r w:rsidRPr="00BD4C80">
        <w:rPr>
          <w:spacing w:val="78"/>
          <w:w w:val="150"/>
          <w:sz w:val="22"/>
          <w:szCs w:val="22"/>
        </w:rPr>
        <w:t xml:space="preserve">  </w:t>
      </w:r>
      <w:r w:rsidRPr="00BD4C80">
        <w:rPr>
          <w:spacing w:val="-2"/>
          <w:sz w:val="22"/>
          <w:szCs w:val="22"/>
        </w:rPr>
        <w:t>seseorang</w:t>
      </w:r>
      <w:r w:rsidR="005F7A08">
        <w:rPr>
          <w:sz w:val="22"/>
          <w:szCs w:val="22"/>
        </w:rPr>
        <w:t xml:space="preserve"> </w:t>
      </w:r>
      <w:r w:rsidRPr="00BD4C80">
        <w:rPr>
          <w:sz w:val="22"/>
          <w:szCs w:val="22"/>
        </w:rPr>
        <w:t>memiliki tingkat kepercayaan diri tinggi</w:t>
      </w:r>
      <w:r w:rsidRPr="00BD4C80">
        <w:rPr>
          <w:spacing w:val="-1"/>
          <w:sz w:val="22"/>
          <w:szCs w:val="22"/>
        </w:rPr>
        <w:t xml:space="preserve"> </w:t>
      </w:r>
      <w:r w:rsidRPr="00BD4C80">
        <w:rPr>
          <w:sz w:val="22"/>
          <w:szCs w:val="22"/>
        </w:rPr>
        <w:t>maka</w:t>
      </w:r>
      <w:r w:rsidRPr="00BD4C80">
        <w:rPr>
          <w:spacing w:val="-2"/>
          <w:sz w:val="22"/>
          <w:szCs w:val="22"/>
        </w:rPr>
        <w:t xml:space="preserve"> </w:t>
      </w:r>
      <w:r w:rsidRPr="00BD4C80">
        <w:rPr>
          <w:sz w:val="22"/>
          <w:szCs w:val="22"/>
        </w:rPr>
        <w:t>tingkat</w:t>
      </w:r>
      <w:r w:rsidRPr="00BD4C80">
        <w:rPr>
          <w:spacing w:val="-1"/>
          <w:sz w:val="22"/>
          <w:szCs w:val="22"/>
        </w:rPr>
        <w:t xml:space="preserve"> </w:t>
      </w:r>
      <w:r w:rsidRPr="00BD4C80">
        <w:rPr>
          <w:sz w:val="22"/>
          <w:szCs w:val="22"/>
        </w:rPr>
        <w:t>kecemasan</w:t>
      </w:r>
      <w:r w:rsidRPr="00BD4C80">
        <w:rPr>
          <w:spacing w:val="-1"/>
          <w:sz w:val="22"/>
          <w:szCs w:val="22"/>
        </w:rPr>
        <w:t xml:space="preserve"> </w:t>
      </w:r>
      <w:r w:rsidRPr="00BD4C80">
        <w:rPr>
          <w:sz w:val="22"/>
          <w:szCs w:val="22"/>
        </w:rPr>
        <w:t>sosial yang dialami rendah, dan apabila seseorang memiliki tingkat kepercayaan</w:t>
      </w:r>
      <w:r w:rsidRPr="00BD4C80">
        <w:rPr>
          <w:spacing w:val="-9"/>
          <w:sz w:val="22"/>
          <w:szCs w:val="22"/>
        </w:rPr>
        <w:t xml:space="preserve"> </w:t>
      </w:r>
      <w:r w:rsidRPr="00BD4C80">
        <w:rPr>
          <w:sz w:val="22"/>
          <w:szCs w:val="22"/>
        </w:rPr>
        <w:t>diri</w:t>
      </w:r>
      <w:r w:rsidRPr="00BD4C80">
        <w:rPr>
          <w:spacing w:val="-7"/>
          <w:sz w:val="22"/>
          <w:szCs w:val="22"/>
        </w:rPr>
        <w:t xml:space="preserve"> </w:t>
      </w:r>
      <w:r w:rsidRPr="00BD4C80">
        <w:rPr>
          <w:sz w:val="22"/>
          <w:szCs w:val="22"/>
        </w:rPr>
        <w:t>rendah</w:t>
      </w:r>
      <w:r w:rsidRPr="00BD4C80">
        <w:rPr>
          <w:spacing w:val="-5"/>
          <w:sz w:val="22"/>
          <w:szCs w:val="22"/>
        </w:rPr>
        <w:t xml:space="preserve"> </w:t>
      </w:r>
      <w:r w:rsidRPr="00BD4C80">
        <w:rPr>
          <w:sz w:val="22"/>
          <w:szCs w:val="22"/>
        </w:rPr>
        <w:t>maka</w:t>
      </w:r>
      <w:r w:rsidRPr="00BD4C80">
        <w:rPr>
          <w:spacing w:val="-10"/>
          <w:sz w:val="22"/>
          <w:szCs w:val="22"/>
        </w:rPr>
        <w:t xml:space="preserve"> </w:t>
      </w:r>
      <w:r w:rsidRPr="00BD4C80">
        <w:rPr>
          <w:sz w:val="22"/>
          <w:szCs w:val="22"/>
        </w:rPr>
        <w:t>tingkat kecemasan sosial yang dialami</w:t>
      </w:r>
      <w:r w:rsidRPr="00BD4C80">
        <w:rPr>
          <w:spacing w:val="40"/>
          <w:sz w:val="22"/>
          <w:szCs w:val="22"/>
        </w:rPr>
        <w:t xml:space="preserve"> </w:t>
      </w:r>
      <w:r w:rsidRPr="00BD4C80">
        <w:rPr>
          <w:spacing w:val="-2"/>
          <w:sz w:val="22"/>
          <w:szCs w:val="22"/>
        </w:rPr>
        <w:t>tinggi.</w:t>
      </w:r>
    </w:p>
    <w:p w14:paraId="62E2747F" w14:textId="77777777" w:rsidR="00147DE8" w:rsidRPr="00BD4C80" w:rsidRDefault="00000000" w:rsidP="00A570A8">
      <w:pPr>
        <w:pStyle w:val="Heading1"/>
        <w:spacing w:before="90"/>
        <w:ind w:left="0"/>
        <w:rPr>
          <w:sz w:val="22"/>
          <w:szCs w:val="22"/>
        </w:rPr>
      </w:pPr>
      <w:r w:rsidRPr="00BD4C80">
        <w:rPr>
          <w:spacing w:val="-2"/>
          <w:sz w:val="22"/>
          <w:szCs w:val="22"/>
        </w:rPr>
        <w:t>PEMBAHASAN</w:t>
      </w:r>
    </w:p>
    <w:p w14:paraId="25E3E672" w14:textId="77777777" w:rsidR="00A570A8" w:rsidRDefault="00000000" w:rsidP="00A570A8">
      <w:pPr>
        <w:pStyle w:val="BodyText"/>
        <w:spacing w:before="161"/>
        <w:ind w:left="0" w:firstLine="720"/>
        <w:rPr>
          <w:sz w:val="22"/>
          <w:szCs w:val="22"/>
        </w:rPr>
      </w:pPr>
      <w:r w:rsidRPr="00BD4C80">
        <w:rPr>
          <w:sz w:val="22"/>
          <w:szCs w:val="22"/>
        </w:rPr>
        <w:t>Berdasarkan hasil penelitian, diperoleh dari 150 mahasiswa angkatan 2019-2021 Pendidikan Dokter Universitas Nusa Cendana, sebagian besar mahasiswa memiliki tingkat kepercayaan diri tinggi yaitu sebanyak</w:t>
      </w:r>
      <w:r w:rsidRPr="00BD4C80">
        <w:rPr>
          <w:spacing w:val="39"/>
          <w:sz w:val="22"/>
          <w:szCs w:val="22"/>
        </w:rPr>
        <w:t xml:space="preserve">  </w:t>
      </w:r>
      <w:r w:rsidRPr="00BD4C80">
        <w:rPr>
          <w:sz w:val="22"/>
          <w:szCs w:val="22"/>
        </w:rPr>
        <w:t>72</w:t>
      </w:r>
      <w:r w:rsidRPr="00BD4C80">
        <w:rPr>
          <w:spacing w:val="41"/>
          <w:sz w:val="22"/>
          <w:szCs w:val="22"/>
        </w:rPr>
        <w:t xml:space="preserve">  </w:t>
      </w:r>
      <w:r w:rsidRPr="00BD4C80">
        <w:rPr>
          <w:sz w:val="22"/>
          <w:szCs w:val="22"/>
        </w:rPr>
        <w:t>orang</w:t>
      </w:r>
      <w:r w:rsidRPr="00BD4C80">
        <w:rPr>
          <w:spacing w:val="41"/>
          <w:sz w:val="22"/>
          <w:szCs w:val="22"/>
        </w:rPr>
        <w:t xml:space="preserve">  </w:t>
      </w:r>
      <w:r w:rsidRPr="00BD4C80">
        <w:rPr>
          <w:sz w:val="22"/>
          <w:szCs w:val="22"/>
        </w:rPr>
        <w:t>(48.0%)</w:t>
      </w:r>
      <w:r w:rsidRPr="00BD4C80">
        <w:rPr>
          <w:spacing w:val="40"/>
          <w:sz w:val="22"/>
          <w:szCs w:val="22"/>
        </w:rPr>
        <w:t xml:space="preserve">  </w:t>
      </w:r>
      <w:r w:rsidRPr="00BD4C80">
        <w:rPr>
          <w:spacing w:val="-5"/>
          <w:sz w:val="22"/>
          <w:szCs w:val="22"/>
        </w:rPr>
        <w:t>dan</w:t>
      </w:r>
      <w:r w:rsidR="00A570A8">
        <w:rPr>
          <w:sz w:val="22"/>
          <w:szCs w:val="22"/>
        </w:rPr>
        <w:t xml:space="preserve"> </w:t>
      </w:r>
      <w:r w:rsidRPr="00BD4C80">
        <w:rPr>
          <w:sz w:val="22"/>
          <w:szCs w:val="22"/>
        </w:rPr>
        <w:t>hanya 4 orang (2.7%) yang memiliki tingkat kepercayaan diri rendah.</w:t>
      </w:r>
      <w:r w:rsidR="00A570A8">
        <w:rPr>
          <w:sz w:val="22"/>
          <w:szCs w:val="22"/>
        </w:rPr>
        <w:t xml:space="preserve"> </w:t>
      </w:r>
      <w:r w:rsidRPr="00BD4C80">
        <w:rPr>
          <w:sz w:val="22"/>
          <w:szCs w:val="22"/>
        </w:rPr>
        <w:t>Ada beberapa hal atau faktor yang dapat mempengaruhi kepercayaan diri, yaitu faktor</w:t>
      </w:r>
      <w:r w:rsidRPr="00BD4C80">
        <w:rPr>
          <w:spacing w:val="40"/>
          <w:sz w:val="22"/>
          <w:szCs w:val="22"/>
        </w:rPr>
        <w:t xml:space="preserve"> </w:t>
      </w:r>
      <w:r w:rsidRPr="00BD4C80">
        <w:rPr>
          <w:sz w:val="22"/>
          <w:szCs w:val="22"/>
        </w:rPr>
        <w:t>internal dan faktor eksternal. Faktor internal seperti konsep diri, harga diri, keadaan fisik dan pola pikir negatif, sedangkan faktor eksternal seperti pendidikan. Tingkat pendidikan seseorang akan berpengaruh terhadap rasa percaya diri seseorang, dimana seseorang yang mempunyai pendidikan tinggi akan memiliki rasa percaya diri yang lebih dibandingkan dengn seseorang yang berpendidikan rendah.</w:t>
      </w:r>
      <w:r w:rsidRPr="00BD4C80">
        <w:rPr>
          <w:sz w:val="22"/>
          <w:szCs w:val="22"/>
          <w:vertAlign w:val="superscript"/>
        </w:rPr>
        <w:t>1</w:t>
      </w:r>
    </w:p>
    <w:p w14:paraId="3CEE66AC" w14:textId="77777777" w:rsidR="00A570A8" w:rsidRDefault="00000000" w:rsidP="00A570A8">
      <w:pPr>
        <w:pStyle w:val="BodyText"/>
        <w:spacing w:before="161"/>
        <w:ind w:left="0" w:firstLine="720"/>
        <w:rPr>
          <w:sz w:val="22"/>
          <w:szCs w:val="22"/>
        </w:rPr>
      </w:pPr>
      <w:r w:rsidRPr="00BD4C80">
        <w:rPr>
          <w:sz w:val="22"/>
          <w:szCs w:val="22"/>
        </w:rPr>
        <w:t xml:space="preserve">Hasil penelitian ini berbeda dengan penelitian yang dilakukan oleh Demak </w:t>
      </w:r>
      <w:r w:rsidRPr="00BD4C80">
        <w:rPr>
          <w:i/>
          <w:sz w:val="22"/>
          <w:szCs w:val="22"/>
        </w:rPr>
        <w:t>et al</w:t>
      </w:r>
      <w:r w:rsidRPr="00BD4C80">
        <w:rPr>
          <w:sz w:val="22"/>
          <w:szCs w:val="22"/>
        </w:rPr>
        <w:t>. pada Mahasiswa Kedokteran Fakultas</w:t>
      </w:r>
      <w:r w:rsidRPr="00BD4C80">
        <w:rPr>
          <w:spacing w:val="-1"/>
          <w:sz w:val="22"/>
          <w:szCs w:val="22"/>
        </w:rPr>
        <w:t xml:space="preserve"> </w:t>
      </w:r>
      <w:r w:rsidRPr="00BD4C80">
        <w:rPr>
          <w:sz w:val="22"/>
          <w:szCs w:val="22"/>
        </w:rPr>
        <w:t>Kedokteran</w:t>
      </w:r>
      <w:r w:rsidRPr="00BD4C80">
        <w:rPr>
          <w:spacing w:val="-2"/>
          <w:sz w:val="22"/>
          <w:szCs w:val="22"/>
        </w:rPr>
        <w:t xml:space="preserve"> </w:t>
      </w:r>
      <w:r w:rsidRPr="00BD4C80">
        <w:rPr>
          <w:sz w:val="22"/>
          <w:szCs w:val="22"/>
        </w:rPr>
        <w:t>dan Ilmu Kesehatan Universitas</w:t>
      </w:r>
      <w:r w:rsidRPr="00BD4C80">
        <w:rPr>
          <w:spacing w:val="40"/>
          <w:sz w:val="22"/>
          <w:szCs w:val="22"/>
        </w:rPr>
        <w:t xml:space="preserve"> </w:t>
      </w:r>
      <w:r w:rsidRPr="00BD4C80">
        <w:rPr>
          <w:sz w:val="22"/>
          <w:szCs w:val="22"/>
        </w:rPr>
        <w:lastRenderedPageBreak/>
        <w:t>Tadulako tahun kedua di dapatkan tingkat kepercayaan diri cukup 35 orang</w:t>
      </w:r>
      <w:r w:rsidRPr="00BD4C80">
        <w:rPr>
          <w:spacing w:val="-6"/>
          <w:sz w:val="22"/>
          <w:szCs w:val="22"/>
        </w:rPr>
        <w:t xml:space="preserve"> </w:t>
      </w:r>
      <w:r w:rsidRPr="00BD4C80">
        <w:rPr>
          <w:sz w:val="22"/>
          <w:szCs w:val="22"/>
        </w:rPr>
        <w:t>(64%)</w:t>
      </w:r>
      <w:r w:rsidRPr="00BD4C80">
        <w:rPr>
          <w:spacing w:val="-7"/>
          <w:sz w:val="22"/>
          <w:szCs w:val="22"/>
        </w:rPr>
        <w:t xml:space="preserve"> </w:t>
      </w:r>
      <w:r w:rsidRPr="00BD4C80">
        <w:rPr>
          <w:sz w:val="22"/>
          <w:szCs w:val="22"/>
        </w:rPr>
        <w:t>dan</w:t>
      </w:r>
      <w:r w:rsidRPr="00BD4C80">
        <w:rPr>
          <w:spacing w:val="-6"/>
          <w:sz w:val="22"/>
          <w:szCs w:val="22"/>
        </w:rPr>
        <w:t xml:space="preserve"> </w:t>
      </w:r>
      <w:r w:rsidRPr="00BD4C80">
        <w:rPr>
          <w:sz w:val="22"/>
          <w:szCs w:val="22"/>
        </w:rPr>
        <w:t>tingkat</w:t>
      </w:r>
      <w:r w:rsidRPr="00BD4C80">
        <w:rPr>
          <w:spacing w:val="-4"/>
          <w:sz w:val="22"/>
          <w:szCs w:val="22"/>
        </w:rPr>
        <w:t xml:space="preserve"> </w:t>
      </w:r>
      <w:r w:rsidRPr="00BD4C80">
        <w:rPr>
          <w:sz w:val="22"/>
          <w:szCs w:val="22"/>
        </w:rPr>
        <w:t>kepercayaan diri baik 20 orang (36%).</w:t>
      </w:r>
      <w:r w:rsidRPr="00BD4C80">
        <w:rPr>
          <w:sz w:val="22"/>
          <w:szCs w:val="22"/>
          <w:vertAlign w:val="superscript"/>
        </w:rPr>
        <w:t>1</w:t>
      </w:r>
      <w:r w:rsidRPr="00BD4C80">
        <w:rPr>
          <w:sz w:val="22"/>
          <w:szCs w:val="22"/>
        </w:rPr>
        <w:t xml:space="preserve"> Dan hasil penelitian Cahyady </w:t>
      </w:r>
      <w:r w:rsidRPr="00BD4C80">
        <w:rPr>
          <w:i/>
          <w:sz w:val="22"/>
          <w:szCs w:val="22"/>
        </w:rPr>
        <w:t xml:space="preserve">et al. </w:t>
      </w:r>
      <w:r w:rsidRPr="00BD4C80">
        <w:rPr>
          <w:sz w:val="22"/>
          <w:szCs w:val="22"/>
        </w:rPr>
        <w:t>yang menunjukkan bahwa sebagian besar mahasiswa</w:t>
      </w:r>
      <w:r w:rsidRPr="00BD4C80">
        <w:rPr>
          <w:spacing w:val="66"/>
          <w:w w:val="150"/>
          <w:sz w:val="22"/>
          <w:szCs w:val="22"/>
        </w:rPr>
        <w:t xml:space="preserve">  </w:t>
      </w:r>
      <w:r w:rsidRPr="00BD4C80">
        <w:rPr>
          <w:sz w:val="22"/>
          <w:szCs w:val="22"/>
        </w:rPr>
        <w:t>Fakultas</w:t>
      </w:r>
      <w:r w:rsidRPr="00BD4C80">
        <w:rPr>
          <w:spacing w:val="66"/>
          <w:w w:val="150"/>
          <w:sz w:val="22"/>
          <w:szCs w:val="22"/>
        </w:rPr>
        <w:t xml:space="preserve">  </w:t>
      </w:r>
      <w:r w:rsidRPr="00BD4C80">
        <w:rPr>
          <w:spacing w:val="-2"/>
          <w:sz w:val="22"/>
          <w:szCs w:val="22"/>
        </w:rPr>
        <w:t>Kedokteran</w:t>
      </w:r>
      <w:r w:rsidR="00BD4C80">
        <w:rPr>
          <w:sz w:val="22"/>
          <w:szCs w:val="22"/>
        </w:rPr>
        <w:t xml:space="preserve"> </w:t>
      </w:r>
      <w:r w:rsidRPr="00BD4C80">
        <w:rPr>
          <w:sz w:val="22"/>
          <w:szCs w:val="22"/>
        </w:rPr>
        <w:t>Universitas Abulyatama Aceh Besar memiliki tingkat kepercayaan diri yang sedang sebanyak 38 responden (63,3%), 12 responden (20,0%) kepercayaan</w:t>
      </w:r>
      <w:r w:rsidRPr="00BD4C80">
        <w:rPr>
          <w:spacing w:val="64"/>
          <w:sz w:val="22"/>
          <w:szCs w:val="22"/>
        </w:rPr>
        <w:t xml:space="preserve"> </w:t>
      </w:r>
      <w:r w:rsidRPr="00BD4C80">
        <w:rPr>
          <w:sz w:val="22"/>
          <w:szCs w:val="22"/>
        </w:rPr>
        <w:t>diri</w:t>
      </w:r>
      <w:r w:rsidRPr="00BD4C80">
        <w:rPr>
          <w:spacing w:val="66"/>
          <w:sz w:val="22"/>
          <w:szCs w:val="22"/>
        </w:rPr>
        <w:t xml:space="preserve"> </w:t>
      </w:r>
      <w:r w:rsidRPr="00BD4C80">
        <w:rPr>
          <w:sz w:val="22"/>
          <w:szCs w:val="22"/>
        </w:rPr>
        <w:t>rendah</w:t>
      </w:r>
      <w:r w:rsidRPr="00BD4C80">
        <w:rPr>
          <w:spacing w:val="70"/>
          <w:sz w:val="22"/>
          <w:szCs w:val="22"/>
        </w:rPr>
        <w:t xml:space="preserve"> </w:t>
      </w:r>
      <w:r w:rsidRPr="00BD4C80">
        <w:rPr>
          <w:sz w:val="22"/>
          <w:szCs w:val="22"/>
        </w:rPr>
        <w:t>dan</w:t>
      </w:r>
      <w:r w:rsidRPr="00BD4C80">
        <w:rPr>
          <w:spacing w:val="65"/>
          <w:sz w:val="22"/>
          <w:szCs w:val="22"/>
        </w:rPr>
        <w:t xml:space="preserve"> </w:t>
      </w:r>
      <w:r w:rsidRPr="00BD4C80">
        <w:rPr>
          <w:spacing w:val="-4"/>
          <w:sz w:val="22"/>
          <w:szCs w:val="22"/>
        </w:rPr>
        <w:t>hanya</w:t>
      </w:r>
      <w:r w:rsidR="00BD4C80">
        <w:rPr>
          <w:sz w:val="22"/>
          <w:szCs w:val="22"/>
        </w:rPr>
        <w:t xml:space="preserve"> </w:t>
      </w:r>
      <w:r w:rsidRPr="00BD4C80">
        <w:rPr>
          <w:sz w:val="22"/>
          <w:szCs w:val="22"/>
        </w:rPr>
        <w:t>10 responden (16,7%) dengan kepercayaan diri tinggi.</w:t>
      </w:r>
      <w:r w:rsidRPr="00BD4C80">
        <w:rPr>
          <w:sz w:val="22"/>
          <w:szCs w:val="22"/>
          <w:vertAlign w:val="superscript"/>
        </w:rPr>
        <w:t>7</w:t>
      </w:r>
      <w:r w:rsidRPr="00BD4C80">
        <w:rPr>
          <w:sz w:val="22"/>
          <w:szCs w:val="22"/>
        </w:rPr>
        <w:t xml:space="preserve"> </w:t>
      </w:r>
    </w:p>
    <w:p w14:paraId="28576111" w14:textId="77777777" w:rsidR="00A570A8" w:rsidRDefault="00A570A8" w:rsidP="00A570A8">
      <w:pPr>
        <w:pStyle w:val="BodyText"/>
        <w:spacing w:before="161"/>
        <w:ind w:left="0" w:firstLine="720"/>
        <w:rPr>
          <w:sz w:val="22"/>
          <w:szCs w:val="22"/>
        </w:rPr>
      </w:pPr>
    </w:p>
    <w:p w14:paraId="53479989" w14:textId="77777777" w:rsidR="00A570A8" w:rsidRDefault="00000000" w:rsidP="00A570A8">
      <w:pPr>
        <w:pStyle w:val="BodyText"/>
        <w:spacing w:before="161"/>
        <w:ind w:left="0" w:firstLine="720"/>
        <w:rPr>
          <w:sz w:val="22"/>
          <w:szCs w:val="22"/>
        </w:rPr>
      </w:pPr>
      <w:r w:rsidRPr="00BD4C80">
        <w:rPr>
          <w:sz w:val="22"/>
          <w:szCs w:val="22"/>
        </w:rPr>
        <w:t>Perbedaan hasil</w:t>
      </w:r>
      <w:r w:rsidRPr="00BD4C80">
        <w:rPr>
          <w:spacing w:val="-8"/>
          <w:sz w:val="22"/>
          <w:szCs w:val="22"/>
        </w:rPr>
        <w:t xml:space="preserve"> </w:t>
      </w:r>
      <w:r w:rsidRPr="00BD4C80">
        <w:rPr>
          <w:sz w:val="22"/>
          <w:szCs w:val="22"/>
        </w:rPr>
        <w:t>yang</w:t>
      </w:r>
      <w:r w:rsidRPr="00BD4C80">
        <w:rPr>
          <w:spacing w:val="-8"/>
          <w:sz w:val="22"/>
          <w:szCs w:val="22"/>
        </w:rPr>
        <w:t xml:space="preserve"> </w:t>
      </w:r>
      <w:r w:rsidRPr="00BD4C80">
        <w:rPr>
          <w:sz w:val="22"/>
          <w:szCs w:val="22"/>
        </w:rPr>
        <w:t>didapatkan</w:t>
      </w:r>
      <w:r w:rsidRPr="00BD4C80">
        <w:rPr>
          <w:spacing w:val="-8"/>
          <w:sz w:val="22"/>
          <w:szCs w:val="22"/>
        </w:rPr>
        <w:t xml:space="preserve"> </w:t>
      </w:r>
      <w:r w:rsidRPr="00BD4C80">
        <w:rPr>
          <w:sz w:val="22"/>
          <w:szCs w:val="22"/>
        </w:rPr>
        <w:t>pada</w:t>
      </w:r>
      <w:r w:rsidRPr="00BD4C80">
        <w:rPr>
          <w:spacing w:val="-9"/>
          <w:sz w:val="22"/>
          <w:szCs w:val="22"/>
        </w:rPr>
        <w:t xml:space="preserve"> </w:t>
      </w:r>
      <w:r w:rsidRPr="00BD4C80">
        <w:rPr>
          <w:sz w:val="22"/>
          <w:szCs w:val="22"/>
        </w:rPr>
        <w:t xml:space="preserve">penelitian ini dapat dikaitkan dengan kategorisasi alat evaluasi yang </w:t>
      </w:r>
      <w:r w:rsidRPr="00BD4C80">
        <w:rPr>
          <w:spacing w:val="-2"/>
          <w:sz w:val="22"/>
          <w:szCs w:val="22"/>
        </w:rPr>
        <w:t>berbeda.</w:t>
      </w:r>
      <w:r w:rsidR="00A570A8">
        <w:rPr>
          <w:sz w:val="22"/>
          <w:szCs w:val="22"/>
        </w:rPr>
        <w:t xml:space="preserve"> </w:t>
      </w:r>
      <w:r w:rsidRPr="00BD4C80">
        <w:rPr>
          <w:spacing w:val="-2"/>
          <w:sz w:val="22"/>
          <w:szCs w:val="22"/>
        </w:rPr>
        <w:t>Berdasarkan</w:t>
      </w:r>
      <w:r w:rsidR="00BD4C80" w:rsidRPr="00BD4C80">
        <w:rPr>
          <w:sz w:val="22"/>
          <w:szCs w:val="22"/>
        </w:rPr>
        <w:t xml:space="preserve"> </w:t>
      </w:r>
      <w:r w:rsidRPr="00BD4C80">
        <w:rPr>
          <w:spacing w:val="-2"/>
          <w:sz w:val="22"/>
          <w:szCs w:val="22"/>
        </w:rPr>
        <w:t>penelitian,</w:t>
      </w:r>
      <w:r w:rsidR="00BD4C80" w:rsidRPr="00BD4C80">
        <w:rPr>
          <w:spacing w:val="-2"/>
          <w:sz w:val="22"/>
          <w:szCs w:val="22"/>
        </w:rPr>
        <w:t xml:space="preserve"> </w:t>
      </w:r>
      <w:r w:rsidRPr="00BD4C80">
        <w:rPr>
          <w:sz w:val="22"/>
          <w:szCs w:val="22"/>
        </w:rPr>
        <w:t xml:space="preserve">didapatkan dari 150 mahasiswa angkatan 2019-2021 Program Studi Pendidikan Dokter Universitas Nusa Cendana, 75 responden (50%) memiliki tingkat kecemasan sosial tinggi dan 75 responden (50%) memiliki tingkat kecemasan sosial rendah. Hal ini sejalan dengan penelitian Elhadad </w:t>
      </w:r>
      <w:r w:rsidRPr="00BD4C80">
        <w:rPr>
          <w:i/>
          <w:sz w:val="22"/>
          <w:szCs w:val="22"/>
        </w:rPr>
        <w:t xml:space="preserve">et al. </w:t>
      </w:r>
      <w:r w:rsidRPr="00BD4C80">
        <w:rPr>
          <w:sz w:val="22"/>
          <w:szCs w:val="22"/>
        </w:rPr>
        <w:t>(2017) yang menunjukkan tingkat prevalensi kecemasan sosial di kalangan mahasiswa</w:t>
      </w:r>
      <w:r w:rsidRPr="00BD4C80">
        <w:rPr>
          <w:spacing w:val="-10"/>
          <w:sz w:val="22"/>
          <w:szCs w:val="22"/>
        </w:rPr>
        <w:t xml:space="preserve"> </w:t>
      </w:r>
      <w:r w:rsidRPr="00BD4C80">
        <w:rPr>
          <w:sz w:val="22"/>
          <w:szCs w:val="22"/>
        </w:rPr>
        <w:t>kedokteran</w:t>
      </w:r>
      <w:r w:rsidRPr="00BD4C80">
        <w:rPr>
          <w:spacing w:val="-7"/>
          <w:sz w:val="22"/>
          <w:szCs w:val="22"/>
        </w:rPr>
        <w:t xml:space="preserve"> </w:t>
      </w:r>
      <w:r w:rsidRPr="00BD4C80">
        <w:rPr>
          <w:sz w:val="22"/>
          <w:szCs w:val="22"/>
        </w:rPr>
        <w:t>bisa</w:t>
      </w:r>
      <w:r w:rsidRPr="00BD4C80">
        <w:rPr>
          <w:spacing w:val="-9"/>
          <w:sz w:val="22"/>
          <w:szCs w:val="22"/>
        </w:rPr>
        <w:t xml:space="preserve"> </w:t>
      </w:r>
      <w:r w:rsidRPr="00BD4C80">
        <w:rPr>
          <w:sz w:val="22"/>
          <w:szCs w:val="22"/>
        </w:rPr>
        <w:t xml:space="preserve">mencapai </w:t>
      </w:r>
      <w:r w:rsidRPr="00BD4C80">
        <w:rPr>
          <w:spacing w:val="-2"/>
          <w:sz w:val="22"/>
          <w:szCs w:val="22"/>
        </w:rPr>
        <w:t>59,5%.</w:t>
      </w:r>
      <w:r w:rsidRPr="00BD4C80">
        <w:rPr>
          <w:spacing w:val="-2"/>
          <w:sz w:val="22"/>
          <w:szCs w:val="22"/>
          <w:vertAlign w:val="superscript"/>
        </w:rPr>
        <w:t>25</w:t>
      </w:r>
    </w:p>
    <w:p w14:paraId="7BB34EF2" w14:textId="77777777" w:rsidR="00A570A8" w:rsidRDefault="00000000" w:rsidP="00A570A8">
      <w:pPr>
        <w:pStyle w:val="BodyText"/>
        <w:spacing w:before="161"/>
        <w:ind w:left="0" w:firstLine="720"/>
        <w:rPr>
          <w:sz w:val="22"/>
          <w:szCs w:val="22"/>
        </w:rPr>
      </w:pPr>
      <w:r w:rsidRPr="00BD4C80">
        <w:rPr>
          <w:sz w:val="22"/>
          <w:szCs w:val="22"/>
        </w:rPr>
        <w:t>Responden penelitian ini terbagi atas 2 kategori tingkat kecemasan sosial, yaitu tingkat kecemasan sosial tinggi dan tingkat kecemasan</w:t>
      </w:r>
      <w:r w:rsidRPr="00BD4C80">
        <w:rPr>
          <w:spacing w:val="-7"/>
          <w:sz w:val="22"/>
          <w:szCs w:val="22"/>
        </w:rPr>
        <w:t xml:space="preserve"> </w:t>
      </w:r>
      <w:r w:rsidRPr="00BD4C80">
        <w:rPr>
          <w:sz w:val="22"/>
          <w:szCs w:val="22"/>
        </w:rPr>
        <w:t>sosial</w:t>
      </w:r>
      <w:r w:rsidRPr="00BD4C80">
        <w:rPr>
          <w:spacing w:val="-6"/>
          <w:sz w:val="22"/>
          <w:szCs w:val="22"/>
        </w:rPr>
        <w:t xml:space="preserve"> </w:t>
      </w:r>
      <w:r w:rsidRPr="00BD4C80">
        <w:rPr>
          <w:sz w:val="22"/>
          <w:szCs w:val="22"/>
        </w:rPr>
        <w:t>rendah.</w:t>
      </w:r>
      <w:r w:rsidRPr="00BD4C80">
        <w:rPr>
          <w:spacing w:val="-6"/>
          <w:sz w:val="22"/>
          <w:szCs w:val="22"/>
        </w:rPr>
        <w:t xml:space="preserve"> </w:t>
      </w:r>
      <w:r w:rsidRPr="00BD4C80">
        <w:rPr>
          <w:sz w:val="22"/>
          <w:szCs w:val="22"/>
        </w:rPr>
        <w:t>Kecemasan dapat dibagi 2 yaitu kecemasan yang normal dan dapat meningkatkan kinerja seseorang, serta kecemasan yang dapat menimbulkan masalah. Kecemasan yang normal, pada tingkat</w:t>
      </w:r>
      <w:r w:rsidRPr="00BD4C80">
        <w:rPr>
          <w:spacing w:val="30"/>
          <w:sz w:val="22"/>
          <w:szCs w:val="22"/>
        </w:rPr>
        <w:t xml:space="preserve"> </w:t>
      </w:r>
      <w:r w:rsidRPr="00BD4C80">
        <w:rPr>
          <w:sz w:val="22"/>
          <w:szCs w:val="22"/>
        </w:rPr>
        <w:t>kecemasan</w:t>
      </w:r>
      <w:r w:rsidRPr="00BD4C80">
        <w:rPr>
          <w:spacing w:val="30"/>
          <w:sz w:val="22"/>
          <w:szCs w:val="22"/>
        </w:rPr>
        <w:t xml:space="preserve"> </w:t>
      </w:r>
      <w:r w:rsidRPr="00BD4C80">
        <w:rPr>
          <w:sz w:val="22"/>
          <w:szCs w:val="22"/>
        </w:rPr>
        <w:t>sedang,</w:t>
      </w:r>
      <w:r w:rsidRPr="00BD4C80">
        <w:rPr>
          <w:spacing w:val="31"/>
          <w:sz w:val="22"/>
          <w:szCs w:val="22"/>
        </w:rPr>
        <w:t xml:space="preserve"> </w:t>
      </w:r>
      <w:r w:rsidRPr="00BD4C80">
        <w:rPr>
          <w:spacing w:val="-2"/>
          <w:sz w:val="22"/>
          <w:szCs w:val="22"/>
        </w:rPr>
        <w:t>membuat</w:t>
      </w:r>
      <w:r w:rsidR="00BD4C80" w:rsidRPr="00BD4C80">
        <w:rPr>
          <w:spacing w:val="-2"/>
          <w:sz w:val="22"/>
          <w:szCs w:val="22"/>
        </w:rPr>
        <w:t xml:space="preserve"> seseoran</w:t>
      </w:r>
      <w:r w:rsidR="00BD4C80">
        <w:rPr>
          <w:spacing w:val="-2"/>
          <w:sz w:val="22"/>
          <w:szCs w:val="22"/>
        </w:rPr>
        <w:t xml:space="preserve"> </w:t>
      </w:r>
      <w:r w:rsidR="00BD4C80" w:rsidRPr="00BD4C80">
        <w:rPr>
          <w:spacing w:val="-2"/>
          <w:sz w:val="22"/>
          <w:szCs w:val="22"/>
        </w:rPr>
        <w:t>waspada</w:t>
      </w:r>
      <w:r w:rsidR="00BD4C80">
        <w:rPr>
          <w:sz w:val="22"/>
          <w:szCs w:val="22"/>
        </w:rPr>
        <w:t xml:space="preserve"> </w:t>
      </w:r>
      <w:r w:rsidR="00BD4C80" w:rsidRPr="00BD4C80">
        <w:rPr>
          <w:spacing w:val="-4"/>
          <w:sz w:val="22"/>
          <w:szCs w:val="22"/>
        </w:rPr>
        <w:t>dan</w:t>
      </w:r>
      <w:r w:rsidR="00BD4C80">
        <w:rPr>
          <w:spacing w:val="-4"/>
          <w:sz w:val="22"/>
          <w:szCs w:val="22"/>
        </w:rPr>
        <w:t xml:space="preserve">  </w:t>
      </w:r>
      <w:r w:rsidR="00BD4C80" w:rsidRPr="00BD4C80">
        <w:rPr>
          <w:sz w:val="22"/>
          <w:szCs w:val="22"/>
        </w:rPr>
        <w:t>meningkatkan kinerja, bahkan</w:t>
      </w:r>
      <w:r w:rsidR="00BD4C80" w:rsidRPr="00BD4C80">
        <w:rPr>
          <w:spacing w:val="40"/>
          <w:sz w:val="22"/>
          <w:szCs w:val="22"/>
        </w:rPr>
        <w:t xml:space="preserve"> </w:t>
      </w:r>
      <w:r w:rsidR="00BD4C80" w:rsidRPr="00BD4C80">
        <w:rPr>
          <w:sz w:val="22"/>
          <w:szCs w:val="22"/>
        </w:rPr>
        <w:t xml:space="preserve">dengan tingkat kecemasan yang tinggi akan sesuai dan meningkatkan kinerja seseorang apabila konsisten dengan tuntutan situasi. Misalnya, tingkat kecemasan sedang sebelum </w:t>
      </w:r>
      <w:r w:rsidR="00BD4C80" w:rsidRPr="00BD4C80">
        <w:rPr>
          <w:spacing w:val="-2"/>
          <w:sz w:val="22"/>
          <w:szCs w:val="22"/>
        </w:rPr>
        <w:t>ujian</w:t>
      </w:r>
      <w:r w:rsidR="00734408">
        <w:rPr>
          <w:sz w:val="22"/>
          <w:szCs w:val="22"/>
        </w:rPr>
        <w:t xml:space="preserve"> </w:t>
      </w:r>
      <w:r w:rsidR="00BD4C80" w:rsidRPr="00BD4C80">
        <w:rPr>
          <w:spacing w:val="-4"/>
          <w:sz w:val="22"/>
          <w:szCs w:val="22"/>
        </w:rPr>
        <w:t>akan</w:t>
      </w:r>
      <w:r w:rsidR="00734408">
        <w:rPr>
          <w:sz w:val="22"/>
          <w:szCs w:val="22"/>
        </w:rPr>
        <w:t xml:space="preserve"> </w:t>
      </w:r>
      <w:r w:rsidR="00BD4C80" w:rsidRPr="00BD4C80">
        <w:rPr>
          <w:spacing w:val="-2"/>
          <w:sz w:val="22"/>
          <w:szCs w:val="22"/>
        </w:rPr>
        <w:t>meningkatkan</w:t>
      </w:r>
      <w:r w:rsidR="00734408">
        <w:rPr>
          <w:spacing w:val="-2"/>
          <w:sz w:val="22"/>
          <w:szCs w:val="22"/>
        </w:rPr>
        <w:t xml:space="preserve"> </w:t>
      </w:r>
      <w:r w:rsidR="00BD4C80" w:rsidRPr="00BD4C80">
        <w:rPr>
          <w:sz w:val="22"/>
          <w:szCs w:val="22"/>
        </w:rPr>
        <w:t>kewaspadaan dan kinerja dalam belajar. Kecemasan yang dapat menimbulkan masalah adalah pada saat seseorang mengalami</w:t>
      </w:r>
      <w:r w:rsidR="00BD4C80" w:rsidRPr="00BD4C80">
        <w:rPr>
          <w:spacing w:val="40"/>
          <w:sz w:val="22"/>
          <w:szCs w:val="22"/>
        </w:rPr>
        <w:t xml:space="preserve"> </w:t>
      </w:r>
      <w:r w:rsidR="00BD4C80" w:rsidRPr="00BD4C80">
        <w:rPr>
          <w:sz w:val="22"/>
          <w:szCs w:val="22"/>
        </w:rPr>
        <w:t>kecemasan yang tinggi, kemudian</w:t>
      </w:r>
      <w:r w:rsidR="00BD4C80" w:rsidRPr="00BD4C80">
        <w:rPr>
          <w:spacing w:val="40"/>
          <w:sz w:val="22"/>
          <w:szCs w:val="22"/>
        </w:rPr>
        <w:t xml:space="preserve"> </w:t>
      </w:r>
      <w:r w:rsidR="00BD4C80" w:rsidRPr="00BD4C80">
        <w:rPr>
          <w:sz w:val="22"/>
          <w:szCs w:val="22"/>
        </w:rPr>
        <w:t xml:space="preserve">hal itu dapat menurunkan kemampuannya untuk berpikir, merencanakan, dan mengerjakan tugas yang kompleks serta </w:t>
      </w:r>
      <w:r w:rsidR="00BD4C80" w:rsidRPr="00BD4C80">
        <w:rPr>
          <w:spacing w:val="-2"/>
          <w:sz w:val="22"/>
          <w:szCs w:val="22"/>
        </w:rPr>
        <w:t>mempengaruhi</w:t>
      </w:r>
      <w:r w:rsidR="00734408">
        <w:rPr>
          <w:sz w:val="22"/>
          <w:szCs w:val="22"/>
        </w:rPr>
        <w:t xml:space="preserve"> </w:t>
      </w:r>
      <w:r w:rsidR="00BD4C80" w:rsidRPr="00BD4C80">
        <w:rPr>
          <w:spacing w:val="-2"/>
          <w:sz w:val="22"/>
          <w:szCs w:val="22"/>
        </w:rPr>
        <w:t>kemampuan mereka.</w:t>
      </w:r>
      <w:r w:rsidR="00BD4C80" w:rsidRPr="00BD4C80">
        <w:rPr>
          <w:spacing w:val="-2"/>
          <w:sz w:val="22"/>
          <w:szCs w:val="22"/>
          <w:vertAlign w:val="superscript"/>
        </w:rPr>
        <w:t>26</w:t>
      </w:r>
    </w:p>
    <w:p w14:paraId="59FA9A89" w14:textId="77777777" w:rsidR="00A570A8" w:rsidRDefault="00BD4C80" w:rsidP="00A570A8">
      <w:pPr>
        <w:pStyle w:val="BodyText"/>
        <w:spacing w:before="161"/>
        <w:ind w:left="0" w:firstLine="720"/>
        <w:rPr>
          <w:sz w:val="22"/>
          <w:szCs w:val="22"/>
        </w:rPr>
      </w:pPr>
      <w:r w:rsidRPr="00BD4C80">
        <w:rPr>
          <w:sz w:val="22"/>
          <w:szCs w:val="22"/>
        </w:rPr>
        <w:t>Kecemasan sosial di kalangan pelajar dapat disebabkan oleh berbagai faktor seperti jenis kelamin, penggunaan media sosial, penurunan prestasi akademik, gangguan dismorfik tubuh, kelebihan berat badan, depresi dan jauh dari keluarga.</w:t>
      </w:r>
      <w:r w:rsidRPr="00BD4C80">
        <w:rPr>
          <w:sz w:val="22"/>
          <w:szCs w:val="22"/>
          <w:vertAlign w:val="superscript"/>
        </w:rPr>
        <w:t>27</w:t>
      </w:r>
      <w:r w:rsidRPr="00BD4C80">
        <w:rPr>
          <w:sz w:val="22"/>
          <w:szCs w:val="22"/>
        </w:rPr>
        <w:t xml:space="preserve"> Gejala fisiologis yang dapat dirasakan termasuk kelelahan, pusing, sakit kepala, jantung berdebar, mual, sakit perut, muntah, sesak napas, perasaan takut atau panik yang intens pada saat menghadapi situasi yang ditakuti.</w:t>
      </w:r>
      <w:r w:rsidRPr="00BD4C80">
        <w:rPr>
          <w:sz w:val="22"/>
          <w:szCs w:val="22"/>
          <w:vertAlign w:val="superscript"/>
        </w:rPr>
        <w:t>5,28</w:t>
      </w:r>
      <w:r w:rsidRPr="00BD4C80">
        <w:rPr>
          <w:sz w:val="22"/>
          <w:szCs w:val="22"/>
        </w:rPr>
        <w:t xml:space="preserve"> Sementara itu, pada mahasiswa kedokteran</w:t>
      </w:r>
      <w:r w:rsidRPr="00BD4C80">
        <w:rPr>
          <w:spacing w:val="53"/>
          <w:sz w:val="22"/>
          <w:szCs w:val="22"/>
        </w:rPr>
        <w:t xml:space="preserve">   </w:t>
      </w:r>
      <w:r w:rsidRPr="00BD4C80">
        <w:rPr>
          <w:sz w:val="22"/>
          <w:szCs w:val="22"/>
        </w:rPr>
        <w:t>kemungkinan</w:t>
      </w:r>
      <w:r w:rsidRPr="00BD4C80">
        <w:rPr>
          <w:spacing w:val="56"/>
          <w:sz w:val="22"/>
          <w:szCs w:val="22"/>
        </w:rPr>
        <w:t xml:space="preserve">   </w:t>
      </w:r>
      <w:r w:rsidRPr="00BD4C80">
        <w:rPr>
          <w:spacing w:val="-2"/>
          <w:sz w:val="22"/>
          <w:szCs w:val="22"/>
        </w:rPr>
        <w:t>untuk</w:t>
      </w:r>
      <w:r w:rsidR="00734408">
        <w:rPr>
          <w:sz w:val="22"/>
          <w:szCs w:val="22"/>
        </w:rPr>
        <w:t xml:space="preserve"> </w:t>
      </w:r>
      <w:r w:rsidRPr="00BD4C80">
        <w:rPr>
          <w:sz w:val="22"/>
          <w:szCs w:val="22"/>
        </w:rPr>
        <w:t>menerima</w:t>
      </w:r>
      <w:r w:rsidRPr="00BD4C80">
        <w:rPr>
          <w:spacing w:val="-6"/>
          <w:sz w:val="22"/>
          <w:szCs w:val="22"/>
        </w:rPr>
        <w:t xml:space="preserve"> </w:t>
      </w:r>
      <w:r w:rsidRPr="00BD4C80">
        <w:rPr>
          <w:sz w:val="22"/>
          <w:szCs w:val="22"/>
        </w:rPr>
        <w:t>perawatan</w:t>
      </w:r>
      <w:r w:rsidRPr="00BD4C80">
        <w:rPr>
          <w:spacing w:val="-5"/>
          <w:sz w:val="22"/>
          <w:szCs w:val="22"/>
        </w:rPr>
        <w:t xml:space="preserve"> </w:t>
      </w:r>
      <w:r w:rsidRPr="00BD4C80">
        <w:rPr>
          <w:sz w:val="22"/>
          <w:szCs w:val="22"/>
        </w:rPr>
        <w:t>yang</w:t>
      </w:r>
      <w:r w:rsidRPr="00BD4C80">
        <w:rPr>
          <w:spacing w:val="-5"/>
          <w:sz w:val="22"/>
          <w:szCs w:val="22"/>
        </w:rPr>
        <w:t xml:space="preserve"> </w:t>
      </w:r>
      <w:r w:rsidRPr="00BD4C80">
        <w:rPr>
          <w:sz w:val="22"/>
          <w:szCs w:val="22"/>
        </w:rPr>
        <w:t>tepat</w:t>
      </w:r>
      <w:r w:rsidRPr="00BD4C80">
        <w:rPr>
          <w:spacing w:val="-2"/>
          <w:sz w:val="22"/>
          <w:szCs w:val="22"/>
        </w:rPr>
        <w:t xml:space="preserve"> </w:t>
      </w:r>
      <w:r w:rsidRPr="00BD4C80">
        <w:rPr>
          <w:sz w:val="22"/>
          <w:szCs w:val="22"/>
        </w:rPr>
        <w:t>lebih kecil dibandingkan dengan populasi umum, meskipun lebih mudah untuk mendapatkan akses perawatan. Karena stigmatisasi atau ketakutan akan kerahasiaan terkait penggunaan layanan kesehatan mental.</w:t>
      </w:r>
      <w:r w:rsidRPr="00BD4C80">
        <w:rPr>
          <w:sz w:val="22"/>
          <w:szCs w:val="22"/>
          <w:vertAlign w:val="superscript"/>
        </w:rPr>
        <w:t>29</w:t>
      </w:r>
      <w:r w:rsidRPr="00BD4C80">
        <w:rPr>
          <w:sz w:val="22"/>
          <w:szCs w:val="22"/>
        </w:rPr>
        <w:t xml:space="preserve"> </w:t>
      </w:r>
    </w:p>
    <w:p w14:paraId="6CB0E1BF" w14:textId="77777777" w:rsidR="00A570A8" w:rsidRDefault="00BD4C80" w:rsidP="00A570A8">
      <w:pPr>
        <w:pStyle w:val="BodyText"/>
        <w:spacing w:before="161"/>
        <w:ind w:left="0" w:firstLine="720"/>
        <w:rPr>
          <w:sz w:val="22"/>
          <w:szCs w:val="22"/>
        </w:rPr>
      </w:pPr>
      <w:r w:rsidRPr="00BD4C80">
        <w:rPr>
          <w:sz w:val="22"/>
          <w:szCs w:val="22"/>
        </w:rPr>
        <w:t>Kecemasan sosial dapat berdampak negatif pada fungsi sosio-emosional, prestasi akademik, kualitas hidup, dan hubungan pertemanan.</w:t>
      </w:r>
      <w:r w:rsidRPr="00BD4C80">
        <w:rPr>
          <w:sz w:val="22"/>
          <w:szCs w:val="22"/>
          <w:vertAlign w:val="superscript"/>
        </w:rPr>
        <w:t>27</w:t>
      </w:r>
      <w:r w:rsidRPr="00BD4C80">
        <w:rPr>
          <w:sz w:val="22"/>
          <w:szCs w:val="22"/>
        </w:rPr>
        <w:t xml:space="preserve"> Pada mahasiswa kedokteran, kecemasan sosial dapat berdampak negatif terhadap kinerja akademik, tingkat putus sekolah dan pengembangan profesional yang dapat berimplikasi pada</w:t>
      </w:r>
      <w:r w:rsidRPr="00BD4C80">
        <w:rPr>
          <w:spacing w:val="-7"/>
          <w:sz w:val="22"/>
          <w:szCs w:val="22"/>
        </w:rPr>
        <w:t xml:space="preserve"> </w:t>
      </w:r>
      <w:r w:rsidRPr="00BD4C80">
        <w:rPr>
          <w:sz w:val="22"/>
          <w:szCs w:val="22"/>
        </w:rPr>
        <w:t>perawatan</w:t>
      </w:r>
      <w:r w:rsidRPr="00BD4C80">
        <w:rPr>
          <w:spacing w:val="-7"/>
          <w:sz w:val="22"/>
          <w:szCs w:val="22"/>
        </w:rPr>
        <w:t xml:space="preserve"> </w:t>
      </w:r>
      <w:r w:rsidRPr="00BD4C80">
        <w:rPr>
          <w:sz w:val="22"/>
          <w:szCs w:val="22"/>
        </w:rPr>
        <w:t>pasien,</w:t>
      </w:r>
      <w:r w:rsidRPr="00BD4C80">
        <w:rPr>
          <w:spacing w:val="-6"/>
          <w:sz w:val="22"/>
          <w:szCs w:val="22"/>
        </w:rPr>
        <w:t xml:space="preserve"> </w:t>
      </w:r>
      <w:r w:rsidRPr="00BD4C80">
        <w:rPr>
          <w:sz w:val="22"/>
          <w:szCs w:val="22"/>
        </w:rPr>
        <w:t>karena</w:t>
      </w:r>
      <w:r w:rsidRPr="00BD4C80">
        <w:rPr>
          <w:spacing w:val="-5"/>
          <w:sz w:val="22"/>
          <w:szCs w:val="22"/>
        </w:rPr>
        <w:t xml:space="preserve"> </w:t>
      </w:r>
      <w:r w:rsidRPr="00BD4C80">
        <w:rPr>
          <w:sz w:val="22"/>
          <w:szCs w:val="22"/>
        </w:rPr>
        <w:t xml:space="preserve">dokter dengan kecemasan cenderung menunjukkan efisiensi kerja yang </w:t>
      </w:r>
      <w:r w:rsidRPr="00BD4C80">
        <w:rPr>
          <w:spacing w:val="-2"/>
          <w:sz w:val="22"/>
          <w:szCs w:val="22"/>
        </w:rPr>
        <w:t>buruk.</w:t>
      </w:r>
      <w:r w:rsidRPr="00BD4C80">
        <w:rPr>
          <w:spacing w:val="-2"/>
          <w:sz w:val="22"/>
          <w:szCs w:val="22"/>
          <w:vertAlign w:val="superscript"/>
        </w:rPr>
        <w:t>5</w:t>
      </w:r>
    </w:p>
    <w:p w14:paraId="0023C269" w14:textId="796D2EFF" w:rsidR="00734408" w:rsidRDefault="00BD4C80" w:rsidP="00A570A8">
      <w:pPr>
        <w:pStyle w:val="BodyText"/>
        <w:spacing w:before="161"/>
        <w:ind w:left="0" w:firstLine="720"/>
        <w:rPr>
          <w:sz w:val="22"/>
          <w:szCs w:val="22"/>
        </w:rPr>
      </w:pPr>
      <w:r w:rsidRPr="00BD4C80">
        <w:rPr>
          <w:sz w:val="22"/>
          <w:szCs w:val="22"/>
        </w:rPr>
        <w:t xml:space="preserve">Berdasarkan analisis korelasi uji </w:t>
      </w:r>
      <w:r w:rsidRPr="00BD4C80">
        <w:rPr>
          <w:i/>
          <w:sz w:val="22"/>
          <w:szCs w:val="22"/>
        </w:rPr>
        <w:t xml:space="preserve">Somer’s D </w:t>
      </w:r>
      <w:r w:rsidRPr="00BD4C80">
        <w:rPr>
          <w:sz w:val="22"/>
          <w:szCs w:val="22"/>
        </w:rPr>
        <w:t>yang terdapat pada tabel 4.5, menunjukan bahwa terdapat hubungan negatif signifikan dengan tingkat keeratan sedang (r=0,32) antara kepercayaan diri dengan gangguan kecemasan sosial. Artinya semakin tinggi tingkat kepercayaan diri</w:t>
      </w:r>
      <w:r w:rsidRPr="00BD4C80">
        <w:rPr>
          <w:spacing w:val="-5"/>
          <w:sz w:val="22"/>
          <w:szCs w:val="22"/>
        </w:rPr>
        <w:t xml:space="preserve"> </w:t>
      </w:r>
      <w:r w:rsidRPr="00BD4C80">
        <w:rPr>
          <w:sz w:val="22"/>
          <w:szCs w:val="22"/>
        </w:rPr>
        <w:t>mahasiswa</w:t>
      </w:r>
      <w:r w:rsidRPr="00BD4C80">
        <w:rPr>
          <w:spacing w:val="-6"/>
          <w:sz w:val="22"/>
          <w:szCs w:val="22"/>
        </w:rPr>
        <w:t xml:space="preserve"> </w:t>
      </w:r>
      <w:r w:rsidRPr="00BD4C80">
        <w:rPr>
          <w:sz w:val="22"/>
          <w:szCs w:val="22"/>
        </w:rPr>
        <w:t>maka</w:t>
      </w:r>
      <w:r w:rsidRPr="00BD4C80">
        <w:rPr>
          <w:spacing w:val="-6"/>
          <w:sz w:val="22"/>
          <w:szCs w:val="22"/>
        </w:rPr>
        <w:t xml:space="preserve"> </w:t>
      </w:r>
      <w:r w:rsidRPr="00BD4C80">
        <w:rPr>
          <w:sz w:val="22"/>
          <w:szCs w:val="22"/>
        </w:rPr>
        <w:t>semakin</w:t>
      </w:r>
      <w:r w:rsidRPr="00BD4C80">
        <w:rPr>
          <w:spacing w:val="-5"/>
          <w:sz w:val="22"/>
          <w:szCs w:val="22"/>
        </w:rPr>
        <w:t xml:space="preserve"> </w:t>
      </w:r>
      <w:r w:rsidRPr="00BD4C80">
        <w:rPr>
          <w:sz w:val="22"/>
          <w:szCs w:val="22"/>
        </w:rPr>
        <w:t>rendah tingkat kecemasan sosial mahasiswa, atau sebaliknya semakin rendah tingkat kepercayaan diri mahasiswa maka semakin tinggi tingkat kecemasan sosial mahasiswa.</w:t>
      </w:r>
    </w:p>
    <w:p w14:paraId="6AF304F2" w14:textId="77777777" w:rsidR="00734408" w:rsidRDefault="00734408" w:rsidP="00734408">
      <w:pPr>
        <w:pStyle w:val="BodyText"/>
        <w:spacing w:before="1"/>
        <w:rPr>
          <w:sz w:val="22"/>
          <w:szCs w:val="22"/>
        </w:rPr>
      </w:pPr>
    </w:p>
    <w:p w14:paraId="1CB228AB" w14:textId="76E5DA42" w:rsidR="00147DE8" w:rsidRPr="00734408" w:rsidRDefault="00000000" w:rsidP="00A570A8">
      <w:pPr>
        <w:pStyle w:val="BodyText"/>
        <w:spacing w:before="1"/>
        <w:ind w:left="0"/>
        <w:rPr>
          <w:b/>
          <w:bCs/>
          <w:sz w:val="22"/>
          <w:szCs w:val="22"/>
        </w:rPr>
      </w:pPr>
      <w:r w:rsidRPr="00734408">
        <w:rPr>
          <w:b/>
          <w:bCs/>
          <w:sz w:val="22"/>
          <w:szCs w:val="22"/>
        </w:rPr>
        <w:t>KETERBATASAN</w:t>
      </w:r>
      <w:r w:rsidRPr="00734408">
        <w:rPr>
          <w:b/>
          <w:bCs/>
          <w:spacing w:val="-1"/>
          <w:sz w:val="22"/>
          <w:szCs w:val="22"/>
        </w:rPr>
        <w:t xml:space="preserve"> </w:t>
      </w:r>
      <w:r w:rsidRPr="00734408">
        <w:rPr>
          <w:b/>
          <w:bCs/>
          <w:spacing w:val="-2"/>
          <w:sz w:val="22"/>
          <w:szCs w:val="22"/>
        </w:rPr>
        <w:t>PENELITIAN</w:t>
      </w:r>
    </w:p>
    <w:p w14:paraId="79CEE9E8" w14:textId="727FC95C" w:rsidR="00147DE8" w:rsidRPr="00BD4C80" w:rsidRDefault="00000000" w:rsidP="00A570A8">
      <w:pPr>
        <w:pStyle w:val="ListParagraph"/>
        <w:numPr>
          <w:ilvl w:val="0"/>
          <w:numId w:val="4"/>
        </w:numPr>
        <w:tabs>
          <w:tab w:val="left" w:pos="1278"/>
          <w:tab w:val="left" w:pos="3800"/>
        </w:tabs>
        <w:spacing w:before="159"/>
        <w:jc w:val="both"/>
      </w:pPr>
      <w:r w:rsidRPr="00BD4C80">
        <w:t xml:space="preserve">Peneliti tidak mengendalikan variabel perancu yaitu keadaan lingkungan dan pengalaman responden yang dapat </w:t>
      </w:r>
      <w:r w:rsidRPr="00A570A8">
        <w:rPr>
          <w:spacing w:val="-2"/>
        </w:rPr>
        <w:t>memengaruh</w:t>
      </w:r>
      <w:r w:rsidR="00734408" w:rsidRPr="00A570A8">
        <w:rPr>
          <w:spacing w:val="-2"/>
        </w:rPr>
        <w:t xml:space="preserve">i </w:t>
      </w:r>
      <w:r w:rsidRPr="00A570A8">
        <w:rPr>
          <w:spacing w:val="-2"/>
        </w:rPr>
        <w:t xml:space="preserve">tingkat </w:t>
      </w:r>
      <w:r w:rsidRPr="00BD4C80">
        <w:t>kepercayaan diri responden.</w:t>
      </w:r>
    </w:p>
    <w:p w14:paraId="55089398" w14:textId="77777777" w:rsidR="00A570A8" w:rsidRDefault="00000000" w:rsidP="00A570A8">
      <w:pPr>
        <w:pStyle w:val="ListParagraph"/>
        <w:numPr>
          <w:ilvl w:val="0"/>
          <w:numId w:val="4"/>
        </w:numPr>
        <w:tabs>
          <w:tab w:val="left" w:pos="1278"/>
        </w:tabs>
        <w:ind w:right="1"/>
        <w:jc w:val="both"/>
      </w:pPr>
      <w:r w:rsidRPr="00BD4C80">
        <w:t>Peneliti tidak mengendalikan variabel</w:t>
      </w:r>
      <w:r w:rsidRPr="00BD4C80">
        <w:rPr>
          <w:spacing w:val="40"/>
        </w:rPr>
        <w:t xml:space="preserve"> </w:t>
      </w:r>
      <w:r w:rsidRPr="00BD4C80">
        <w:t>perancu</w:t>
      </w:r>
      <w:r w:rsidRPr="00BD4C80">
        <w:rPr>
          <w:spacing w:val="40"/>
        </w:rPr>
        <w:t xml:space="preserve"> </w:t>
      </w:r>
      <w:r w:rsidRPr="00BD4C80">
        <w:t>yaitu</w:t>
      </w:r>
      <w:r w:rsidRPr="00BD4C80">
        <w:rPr>
          <w:spacing w:val="40"/>
        </w:rPr>
        <w:t xml:space="preserve"> </w:t>
      </w:r>
      <w:r w:rsidRPr="00BD4C80">
        <w:t>keadaan</w:t>
      </w:r>
      <w:r w:rsidR="00A570A8">
        <w:t xml:space="preserve"> </w:t>
      </w:r>
      <w:r w:rsidRPr="00A570A8">
        <w:t>lingkungan responden, seperti stress dan pengalaman traumatik yang</w:t>
      </w:r>
      <w:r w:rsidRPr="00A570A8">
        <w:rPr>
          <w:spacing w:val="-1"/>
        </w:rPr>
        <w:t xml:space="preserve"> </w:t>
      </w:r>
      <w:r w:rsidRPr="00A570A8">
        <w:t>dapat memengaruhi tingkat kecemasan sosial responden.</w:t>
      </w:r>
    </w:p>
    <w:p w14:paraId="7E1696DA" w14:textId="77777777" w:rsidR="00A570A8" w:rsidRPr="00A570A8" w:rsidRDefault="00000000" w:rsidP="00A570A8">
      <w:pPr>
        <w:pStyle w:val="ListParagraph"/>
        <w:numPr>
          <w:ilvl w:val="0"/>
          <w:numId w:val="4"/>
        </w:numPr>
        <w:tabs>
          <w:tab w:val="left" w:pos="1278"/>
        </w:tabs>
        <w:ind w:right="1"/>
        <w:jc w:val="both"/>
      </w:pPr>
      <w:r w:rsidRPr="00BD4C80">
        <w:t xml:space="preserve">Peneliti memiliki keterampilan </w:t>
      </w:r>
      <w:r w:rsidRPr="00A570A8">
        <w:rPr>
          <w:spacing w:val="-4"/>
        </w:rPr>
        <w:t>yang</w:t>
      </w:r>
      <w:r w:rsidR="00734408">
        <w:t xml:space="preserve"> t</w:t>
      </w:r>
      <w:r w:rsidRPr="00A570A8">
        <w:rPr>
          <w:spacing w:val="-2"/>
        </w:rPr>
        <w:t>erbatas</w:t>
      </w:r>
      <w:r w:rsidR="00734408">
        <w:t xml:space="preserve"> </w:t>
      </w:r>
      <w:r w:rsidRPr="00A570A8">
        <w:rPr>
          <w:spacing w:val="-4"/>
        </w:rPr>
        <w:t xml:space="preserve">dalam </w:t>
      </w:r>
      <w:r w:rsidRPr="00BD4C80">
        <w:t xml:space="preserve">menggunakan </w:t>
      </w:r>
      <w:r w:rsidRPr="00A570A8">
        <w:rPr>
          <w:i/>
        </w:rPr>
        <w:t xml:space="preserve">tools </w:t>
      </w:r>
      <w:r w:rsidRPr="00BD4C80">
        <w:t xml:space="preserve">(kuesioner </w:t>
      </w:r>
      <w:r w:rsidRPr="00A570A8">
        <w:rPr>
          <w:spacing w:val="-2"/>
        </w:rPr>
        <w:t>penelitian)</w:t>
      </w:r>
    </w:p>
    <w:p w14:paraId="3F68FE55" w14:textId="77777777" w:rsidR="00A570A8" w:rsidRPr="00A570A8" w:rsidRDefault="00A570A8" w:rsidP="00A570A8">
      <w:pPr>
        <w:pStyle w:val="ListParagraph"/>
        <w:tabs>
          <w:tab w:val="left" w:pos="1278"/>
        </w:tabs>
        <w:ind w:left="428" w:right="1" w:firstLine="0"/>
      </w:pPr>
    </w:p>
    <w:p w14:paraId="593332B8" w14:textId="2DBB1B64" w:rsidR="00734408" w:rsidRPr="00A570A8" w:rsidRDefault="00734408" w:rsidP="00A570A8">
      <w:pPr>
        <w:tabs>
          <w:tab w:val="left" w:pos="1278"/>
        </w:tabs>
        <w:ind w:right="1"/>
        <w:rPr>
          <w:b/>
          <w:bCs/>
        </w:rPr>
      </w:pPr>
      <w:r w:rsidRPr="00A570A8">
        <w:rPr>
          <w:b/>
          <w:bCs/>
          <w:spacing w:val="-2"/>
        </w:rPr>
        <w:t>KESIMPULAN</w:t>
      </w:r>
    </w:p>
    <w:p w14:paraId="1C2DB27C" w14:textId="77777777" w:rsidR="00734408" w:rsidRPr="00BD4C80" w:rsidRDefault="00734408" w:rsidP="00A570A8">
      <w:pPr>
        <w:pStyle w:val="BodyText"/>
        <w:spacing w:before="161"/>
        <w:ind w:left="0" w:right="40"/>
        <w:rPr>
          <w:sz w:val="22"/>
          <w:szCs w:val="22"/>
        </w:rPr>
      </w:pPr>
      <w:r w:rsidRPr="00BD4C80">
        <w:rPr>
          <w:sz w:val="22"/>
          <w:szCs w:val="22"/>
        </w:rPr>
        <w:lastRenderedPageBreak/>
        <w:t>Berdasarkan hasil penelitian dan olah data penelitian didapatkan kesimpulan sebagai berikut:</w:t>
      </w:r>
    </w:p>
    <w:p w14:paraId="457B84B6" w14:textId="1E129ED3" w:rsidR="00734408" w:rsidRPr="00A570A8" w:rsidRDefault="00734408" w:rsidP="00A570A8">
      <w:pPr>
        <w:pStyle w:val="ListParagraph"/>
        <w:numPr>
          <w:ilvl w:val="1"/>
          <w:numId w:val="4"/>
        </w:numPr>
        <w:tabs>
          <w:tab w:val="left" w:pos="1278"/>
        </w:tabs>
        <w:ind w:right="38"/>
      </w:pPr>
      <w:r w:rsidRPr="00BD4C80">
        <w:t>Dari 150 responden, responden yang memiliki tingkat kepercayaan diri sangat tinggi sebanyak 20 responden (13.3%), responden</w:t>
      </w:r>
      <w:r w:rsidRPr="00BD4C80">
        <w:rPr>
          <w:spacing w:val="-5"/>
        </w:rPr>
        <w:t xml:space="preserve"> </w:t>
      </w:r>
      <w:r w:rsidRPr="00BD4C80">
        <w:t>yang</w:t>
      </w:r>
      <w:r w:rsidRPr="00BD4C80">
        <w:rPr>
          <w:spacing w:val="-5"/>
        </w:rPr>
        <w:t xml:space="preserve"> </w:t>
      </w:r>
      <w:r w:rsidRPr="00BD4C80">
        <w:t>memiliki</w:t>
      </w:r>
      <w:r w:rsidRPr="00BD4C80">
        <w:rPr>
          <w:spacing w:val="-4"/>
        </w:rPr>
        <w:t xml:space="preserve"> </w:t>
      </w:r>
      <w:r w:rsidRPr="00BD4C80">
        <w:t>tingkat kepercayaan</w:t>
      </w:r>
      <w:r w:rsidRPr="00BD4C80">
        <w:rPr>
          <w:spacing w:val="5"/>
        </w:rPr>
        <w:t xml:space="preserve"> </w:t>
      </w:r>
      <w:r w:rsidRPr="00BD4C80">
        <w:t>diri</w:t>
      </w:r>
      <w:r w:rsidRPr="00BD4C80">
        <w:rPr>
          <w:spacing w:val="6"/>
        </w:rPr>
        <w:t xml:space="preserve"> </w:t>
      </w:r>
      <w:r w:rsidRPr="00BD4C80">
        <w:t>tinggi</w:t>
      </w:r>
      <w:r w:rsidRPr="00BD4C80">
        <w:rPr>
          <w:spacing w:val="6"/>
        </w:rPr>
        <w:t xml:space="preserve"> </w:t>
      </w:r>
      <w:r w:rsidRPr="00BD4C80">
        <w:rPr>
          <w:spacing w:val="-2"/>
        </w:rPr>
        <w:t>sebanyak</w:t>
      </w:r>
      <w:r w:rsidR="00A570A8">
        <w:rPr>
          <w:spacing w:val="-2"/>
        </w:rPr>
        <w:t xml:space="preserve"> </w:t>
      </w:r>
      <w:r w:rsidRPr="00A570A8">
        <w:t>72 responden (48.0%), responden</w:t>
      </w:r>
      <w:r w:rsidRPr="00A570A8">
        <w:rPr>
          <w:spacing w:val="-6"/>
        </w:rPr>
        <w:t xml:space="preserve"> </w:t>
      </w:r>
      <w:r w:rsidRPr="00A570A8">
        <w:t>yang</w:t>
      </w:r>
      <w:r w:rsidRPr="00A570A8">
        <w:rPr>
          <w:spacing w:val="-6"/>
        </w:rPr>
        <w:t xml:space="preserve"> </w:t>
      </w:r>
      <w:r w:rsidRPr="00A570A8">
        <w:t>memiliki</w:t>
      </w:r>
      <w:r w:rsidRPr="00A570A8">
        <w:rPr>
          <w:spacing w:val="-5"/>
        </w:rPr>
        <w:t xml:space="preserve"> </w:t>
      </w:r>
      <w:r w:rsidRPr="00A570A8">
        <w:t>tingkat kepercayaan diri sedang sebanyak 54 responden (36.0%), responden</w:t>
      </w:r>
      <w:r w:rsidRPr="00A570A8">
        <w:rPr>
          <w:spacing w:val="-6"/>
        </w:rPr>
        <w:t xml:space="preserve"> </w:t>
      </w:r>
      <w:r w:rsidRPr="00A570A8">
        <w:t>yang</w:t>
      </w:r>
      <w:r w:rsidRPr="00A570A8">
        <w:rPr>
          <w:spacing w:val="-6"/>
        </w:rPr>
        <w:t xml:space="preserve"> </w:t>
      </w:r>
      <w:r w:rsidRPr="00A570A8">
        <w:t>memiliki</w:t>
      </w:r>
      <w:r w:rsidRPr="00A570A8">
        <w:rPr>
          <w:spacing w:val="-5"/>
        </w:rPr>
        <w:t xml:space="preserve"> </w:t>
      </w:r>
      <w:r w:rsidRPr="00A570A8">
        <w:t>tingkat kepercayaan diri rendah sebanyak 4 responden (2.7%). Sebagian besar mahasiswa memiliki tingkat kepercayaan diri tinggi yaitu sebanyak 72 responden (48.0%), dan hanya 4 responden</w:t>
      </w:r>
      <w:r w:rsidRPr="00A570A8">
        <w:rPr>
          <w:spacing w:val="-3"/>
        </w:rPr>
        <w:t xml:space="preserve"> </w:t>
      </w:r>
      <w:r w:rsidRPr="00A570A8">
        <w:t>(2.7%)</w:t>
      </w:r>
      <w:r w:rsidRPr="00A570A8">
        <w:rPr>
          <w:spacing w:val="-4"/>
        </w:rPr>
        <w:t xml:space="preserve"> </w:t>
      </w:r>
      <w:r w:rsidRPr="00A570A8">
        <w:t>yang</w:t>
      </w:r>
      <w:r w:rsidRPr="00A570A8">
        <w:rPr>
          <w:spacing w:val="-2"/>
        </w:rPr>
        <w:t xml:space="preserve"> </w:t>
      </w:r>
      <w:r w:rsidRPr="00A570A8">
        <w:t>memiliki tingkat kepercayaan diri rendah.</w:t>
      </w:r>
    </w:p>
    <w:p w14:paraId="2E9F203F" w14:textId="77777777" w:rsidR="00734408" w:rsidRPr="00BD4C80" w:rsidRDefault="00734408" w:rsidP="00734408">
      <w:pPr>
        <w:pStyle w:val="ListParagraph"/>
        <w:numPr>
          <w:ilvl w:val="1"/>
          <w:numId w:val="4"/>
        </w:numPr>
        <w:tabs>
          <w:tab w:val="left" w:pos="1278"/>
        </w:tabs>
        <w:ind w:right="38"/>
      </w:pPr>
      <w:r w:rsidRPr="00BD4C80">
        <w:t>Dari 150 responden, terdapat 75 orang (50.0%) yang memiliki tingkat kecemasan sosial tinggi dan 75 orang (50.0%) yang memiliki tingkat kecemasan sosial rendah.</w:t>
      </w:r>
    </w:p>
    <w:p w14:paraId="0FAF22E9" w14:textId="77777777" w:rsidR="004A0F7C" w:rsidRDefault="00734408" w:rsidP="004A0F7C">
      <w:pPr>
        <w:pStyle w:val="ListParagraph"/>
        <w:numPr>
          <w:ilvl w:val="1"/>
          <w:numId w:val="4"/>
        </w:numPr>
        <w:tabs>
          <w:tab w:val="left" w:pos="1278"/>
        </w:tabs>
        <w:ind w:right="41"/>
      </w:pPr>
      <w:r w:rsidRPr="00BD4C80">
        <w:t>Terdapat hubungan antara tingkat</w:t>
      </w:r>
      <w:r w:rsidRPr="00BD4C80">
        <w:rPr>
          <w:spacing w:val="25"/>
        </w:rPr>
        <w:t xml:space="preserve"> </w:t>
      </w:r>
      <w:r w:rsidRPr="00BD4C80">
        <w:t>kepercayaan</w:t>
      </w:r>
      <w:r w:rsidRPr="00BD4C80">
        <w:rPr>
          <w:spacing w:val="25"/>
        </w:rPr>
        <w:t xml:space="preserve"> </w:t>
      </w:r>
      <w:r w:rsidRPr="00BD4C80">
        <w:t>diri</w:t>
      </w:r>
      <w:r w:rsidRPr="00BD4C80">
        <w:rPr>
          <w:spacing w:val="27"/>
        </w:rPr>
        <w:t xml:space="preserve"> </w:t>
      </w:r>
      <w:r w:rsidRPr="00BD4C80">
        <w:t>dengan</w:t>
      </w:r>
      <w:r>
        <w:t xml:space="preserve"> </w:t>
      </w:r>
      <w:r w:rsidRPr="00734408">
        <w:t>tingkat kecemasan sosial pada mahasiswa angkatan 2019-2021 Program Studi Pendidikan Dokter,</w:t>
      </w:r>
      <w:r w:rsidRPr="00734408">
        <w:rPr>
          <w:spacing w:val="-11"/>
        </w:rPr>
        <w:t xml:space="preserve"> </w:t>
      </w:r>
      <w:r w:rsidRPr="00734408">
        <w:t>Fakultas</w:t>
      </w:r>
      <w:r w:rsidRPr="00734408">
        <w:rPr>
          <w:spacing w:val="-10"/>
        </w:rPr>
        <w:t xml:space="preserve"> </w:t>
      </w:r>
      <w:r w:rsidRPr="00734408">
        <w:t>Kedokteran</w:t>
      </w:r>
      <w:r w:rsidRPr="00734408">
        <w:rPr>
          <w:spacing w:val="-10"/>
        </w:rPr>
        <w:t xml:space="preserve"> </w:t>
      </w:r>
      <w:r w:rsidRPr="00734408">
        <w:t xml:space="preserve">dan Kedokteran Hewan, Universitas Nusa Cendana. Hubungan tersebut dibuktikan dengan hasil analisis korelasi </w:t>
      </w:r>
      <w:r w:rsidRPr="00734408">
        <w:rPr>
          <w:i/>
        </w:rPr>
        <w:t xml:space="preserve">Somers’d </w:t>
      </w:r>
      <w:r w:rsidRPr="00734408">
        <w:t>yang menunjukkan</w:t>
      </w:r>
      <w:r w:rsidRPr="00734408">
        <w:rPr>
          <w:spacing w:val="76"/>
          <w:w w:val="150"/>
        </w:rPr>
        <w:t xml:space="preserve"> </w:t>
      </w:r>
      <w:r w:rsidRPr="00734408">
        <w:t>nilai</w:t>
      </w:r>
      <w:r w:rsidRPr="00734408">
        <w:rPr>
          <w:spacing w:val="77"/>
          <w:w w:val="150"/>
        </w:rPr>
        <w:t xml:space="preserve"> </w:t>
      </w:r>
      <w:r w:rsidRPr="00734408">
        <w:rPr>
          <w:spacing w:val="-2"/>
        </w:rPr>
        <w:t>signifikansi</w:t>
      </w:r>
      <w:r>
        <w:rPr>
          <w:spacing w:val="-2"/>
        </w:rPr>
        <w:t xml:space="preserve"> </w:t>
      </w:r>
      <w:r w:rsidRPr="00734408">
        <w:t>(p) &lt; 0,05 yaitu sebesar 0,00. Dan</w:t>
      </w:r>
      <w:r w:rsidRPr="00734408">
        <w:rPr>
          <w:spacing w:val="-4"/>
        </w:rPr>
        <w:t xml:space="preserve"> </w:t>
      </w:r>
      <w:r w:rsidRPr="00734408">
        <w:t>arah</w:t>
      </w:r>
      <w:r w:rsidRPr="00734408">
        <w:rPr>
          <w:spacing w:val="-4"/>
        </w:rPr>
        <w:t xml:space="preserve"> </w:t>
      </w:r>
      <w:r w:rsidRPr="00734408">
        <w:t>hubungan</w:t>
      </w:r>
      <w:r w:rsidRPr="00734408">
        <w:rPr>
          <w:spacing w:val="-4"/>
        </w:rPr>
        <w:t xml:space="preserve"> </w:t>
      </w:r>
      <w:r w:rsidRPr="00734408">
        <w:t>antara</w:t>
      </w:r>
      <w:r w:rsidRPr="00734408">
        <w:rPr>
          <w:spacing w:val="-5"/>
        </w:rPr>
        <w:t xml:space="preserve"> </w:t>
      </w:r>
      <w:r w:rsidRPr="00734408">
        <w:t xml:space="preserve">antara tingkat kepercayaan diri dengan tingkat kecemasan sosial berdasarkan uji korelasi </w:t>
      </w:r>
      <w:r w:rsidRPr="00734408">
        <w:rPr>
          <w:i/>
        </w:rPr>
        <w:t xml:space="preserve">Somers’ D </w:t>
      </w:r>
      <w:r w:rsidRPr="00734408">
        <w:t xml:space="preserve">adalah -0,322. Angka 0,332 </w:t>
      </w:r>
      <w:r w:rsidRPr="00734408">
        <w:rPr>
          <w:spacing w:val="-2"/>
        </w:rPr>
        <w:t>menunjukkan</w:t>
      </w:r>
      <w:r w:rsidRPr="00734408">
        <w:tab/>
      </w:r>
      <w:r w:rsidRPr="00734408">
        <w:rPr>
          <w:spacing w:val="-2"/>
        </w:rPr>
        <w:t xml:space="preserve">kekuatan </w:t>
      </w:r>
      <w:r w:rsidRPr="00734408">
        <w:t>hubungan yaitu moderat. Tanda negatif menunjukkan bahwa hubungan kedua variabel adalah berlawanan, ketika semakin tinggi tingkat kepercayaan diri mahasiswa maka semakin</w:t>
      </w:r>
      <w:r w:rsidRPr="00734408">
        <w:rPr>
          <w:spacing w:val="40"/>
        </w:rPr>
        <w:t xml:space="preserve"> </w:t>
      </w:r>
      <w:r w:rsidRPr="00734408">
        <w:t>rendah tingkat kecemasan sosial mahasiswa, atau sebaliknya semakin rendah tingkat kepercayaan diri mahasiswa maka semakin tinggi tingkat kecemasan sosial mahasiswa.</w:t>
      </w:r>
    </w:p>
    <w:p w14:paraId="256FDEC5" w14:textId="77777777" w:rsidR="00A570A8" w:rsidRDefault="00A570A8" w:rsidP="00A570A8">
      <w:pPr>
        <w:tabs>
          <w:tab w:val="left" w:pos="1278"/>
        </w:tabs>
        <w:ind w:right="41"/>
        <w:rPr>
          <w:b/>
          <w:bCs/>
          <w:spacing w:val="-2"/>
        </w:rPr>
      </w:pPr>
    </w:p>
    <w:p w14:paraId="2F9D4EBD" w14:textId="753C4D56" w:rsidR="00734408" w:rsidRPr="00A570A8" w:rsidRDefault="00734408" w:rsidP="00A570A8">
      <w:pPr>
        <w:tabs>
          <w:tab w:val="left" w:pos="1278"/>
        </w:tabs>
        <w:ind w:right="41"/>
        <w:rPr>
          <w:b/>
          <w:bCs/>
        </w:rPr>
      </w:pPr>
      <w:r w:rsidRPr="00A570A8">
        <w:rPr>
          <w:b/>
          <w:bCs/>
          <w:spacing w:val="-2"/>
        </w:rPr>
        <w:t>SARAN</w:t>
      </w:r>
    </w:p>
    <w:p w14:paraId="40E27071" w14:textId="0AF5A50F" w:rsidR="00734408" w:rsidRPr="00BD4C80" w:rsidRDefault="00734408" w:rsidP="00A570A8">
      <w:pPr>
        <w:pStyle w:val="ListParagraph"/>
        <w:numPr>
          <w:ilvl w:val="0"/>
          <w:numId w:val="3"/>
        </w:numPr>
        <w:spacing w:before="161"/>
        <w:jc w:val="both"/>
      </w:pPr>
      <w:r w:rsidRPr="00BD4C80">
        <w:t>Bagi</w:t>
      </w:r>
      <w:r w:rsidRPr="00A570A8">
        <w:rPr>
          <w:spacing w:val="-1"/>
        </w:rPr>
        <w:t xml:space="preserve"> </w:t>
      </w:r>
      <w:r w:rsidRPr="00BD4C80">
        <w:t>Peneliti</w:t>
      </w:r>
      <w:r w:rsidRPr="00A570A8">
        <w:rPr>
          <w:spacing w:val="-1"/>
        </w:rPr>
        <w:t xml:space="preserve"> </w:t>
      </w:r>
      <w:r w:rsidRPr="00A570A8">
        <w:rPr>
          <w:spacing w:val="-2"/>
        </w:rPr>
        <w:t>Selanjutnya</w:t>
      </w:r>
    </w:p>
    <w:p w14:paraId="36CBE745" w14:textId="77777777" w:rsidR="00A570A8" w:rsidRDefault="00734408" w:rsidP="00A570A8">
      <w:pPr>
        <w:pStyle w:val="ListParagraph"/>
        <w:numPr>
          <w:ilvl w:val="1"/>
          <w:numId w:val="3"/>
        </w:numPr>
        <w:tabs>
          <w:tab w:val="left" w:pos="1703"/>
          <w:tab w:val="left" w:pos="3374"/>
        </w:tabs>
      </w:pPr>
      <w:r w:rsidRPr="00BD4C80">
        <w:rPr>
          <w:spacing w:val="-2"/>
        </w:rPr>
        <w:t>Peneliti</w:t>
      </w:r>
      <w:r w:rsidR="00A570A8">
        <w:t xml:space="preserve"> </w:t>
      </w:r>
      <w:r w:rsidRPr="00BD4C80">
        <w:rPr>
          <w:spacing w:val="-2"/>
        </w:rPr>
        <w:t xml:space="preserve">selanjutnya </w:t>
      </w:r>
      <w:r w:rsidRPr="00BD4C80">
        <w:t>diharapkan dapat meneliti hubungan kepercayaan diri dengan kecemasan sosial dengan mengendalikan variabel perancu dalam penelitian ini, untuk mendapatkan sampel yang lebih homogen.</w:t>
      </w:r>
    </w:p>
    <w:p w14:paraId="0E579946" w14:textId="4CB5A113" w:rsidR="00734408" w:rsidRPr="005F7A08" w:rsidRDefault="00734408" w:rsidP="00A570A8">
      <w:pPr>
        <w:pStyle w:val="ListParagraph"/>
        <w:numPr>
          <w:ilvl w:val="1"/>
          <w:numId w:val="3"/>
        </w:numPr>
        <w:tabs>
          <w:tab w:val="left" w:pos="1703"/>
          <w:tab w:val="left" w:pos="3374"/>
        </w:tabs>
      </w:pPr>
      <w:r w:rsidRPr="00A570A8">
        <w:rPr>
          <w:spacing w:val="-2"/>
        </w:rPr>
        <w:t>Peneliti</w:t>
      </w:r>
      <w:r w:rsidR="00A570A8">
        <w:rPr>
          <w:spacing w:val="-2"/>
        </w:rPr>
        <w:t xml:space="preserve"> </w:t>
      </w:r>
      <w:r w:rsidRPr="00A570A8">
        <w:rPr>
          <w:spacing w:val="-2"/>
        </w:rPr>
        <w:t xml:space="preserve">selanjutnya </w:t>
      </w:r>
      <w:r w:rsidRPr="00BD4C80">
        <w:t>diharapkan</w:t>
      </w:r>
      <w:r w:rsidRPr="00A570A8">
        <w:rPr>
          <w:spacing w:val="67"/>
        </w:rPr>
        <w:t xml:space="preserve">   </w:t>
      </w:r>
      <w:r w:rsidRPr="00BD4C80">
        <w:t>agar</w:t>
      </w:r>
      <w:r w:rsidRPr="00A570A8">
        <w:rPr>
          <w:spacing w:val="66"/>
        </w:rPr>
        <w:t xml:space="preserve">   </w:t>
      </w:r>
      <w:r w:rsidRPr="00A570A8">
        <w:rPr>
          <w:spacing w:val="-4"/>
        </w:rPr>
        <w:t>dapat</w:t>
      </w:r>
      <w:r w:rsidR="005F7A08" w:rsidRPr="00A570A8">
        <w:rPr>
          <w:spacing w:val="-4"/>
        </w:rPr>
        <w:t xml:space="preserve"> </w:t>
      </w:r>
      <w:r w:rsidRPr="005F7A08">
        <w:t xml:space="preserve">meneliti hubungan antara kepercayaan diri dengan gangguan kecemasan sosial </w:t>
      </w:r>
      <w:r w:rsidRPr="00A570A8">
        <w:rPr>
          <w:spacing w:val="-2"/>
        </w:rPr>
        <w:t>menggunakan</w:t>
      </w:r>
      <w:r w:rsidRPr="005F7A08">
        <w:tab/>
      </w:r>
      <w:r w:rsidRPr="00A570A8">
        <w:rPr>
          <w:spacing w:val="-2"/>
        </w:rPr>
        <w:t xml:space="preserve">desain </w:t>
      </w:r>
      <w:r w:rsidRPr="005F7A08">
        <w:t xml:space="preserve">penelitian dan teknik pengambilan sampel yang </w:t>
      </w:r>
      <w:r w:rsidRPr="00A570A8">
        <w:rPr>
          <w:spacing w:val="-2"/>
        </w:rPr>
        <w:t>berbeda.</w:t>
      </w:r>
    </w:p>
    <w:p w14:paraId="519FC90D" w14:textId="77777777" w:rsidR="00734408" w:rsidRPr="00BD4C80" w:rsidRDefault="00734408" w:rsidP="00A570A8">
      <w:pPr>
        <w:pStyle w:val="ListParagraph"/>
        <w:numPr>
          <w:ilvl w:val="0"/>
          <w:numId w:val="3"/>
        </w:numPr>
        <w:tabs>
          <w:tab w:val="left" w:pos="1093"/>
        </w:tabs>
        <w:spacing w:before="1"/>
        <w:jc w:val="both"/>
      </w:pPr>
      <w:r w:rsidRPr="00BD4C80">
        <w:t>Bagi</w:t>
      </w:r>
      <w:r w:rsidRPr="00BD4C80">
        <w:rPr>
          <w:spacing w:val="-2"/>
        </w:rPr>
        <w:t xml:space="preserve"> </w:t>
      </w:r>
      <w:r w:rsidRPr="00BD4C80">
        <w:t>Institusi</w:t>
      </w:r>
      <w:r w:rsidRPr="00BD4C80">
        <w:rPr>
          <w:spacing w:val="-2"/>
        </w:rPr>
        <w:t xml:space="preserve"> Pendidikan</w:t>
      </w:r>
    </w:p>
    <w:p w14:paraId="2CABA601" w14:textId="4FFB3DAA" w:rsidR="004A0F7C" w:rsidRPr="00BD4C80" w:rsidRDefault="00734408" w:rsidP="004A0F7C">
      <w:pPr>
        <w:pStyle w:val="BodyText"/>
        <w:numPr>
          <w:ilvl w:val="1"/>
          <w:numId w:val="3"/>
        </w:numPr>
        <w:spacing w:before="90"/>
        <w:rPr>
          <w:sz w:val="22"/>
          <w:szCs w:val="22"/>
        </w:rPr>
      </w:pPr>
      <w:r w:rsidRPr="00BD4C80">
        <w:rPr>
          <w:spacing w:val="-2"/>
          <w:sz w:val="22"/>
          <w:szCs w:val="22"/>
        </w:rPr>
        <w:t>Instusi</w:t>
      </w:r>
      <w:r w:rsidR="004A0F7C">
        <w:rPr>
          <w:sz w:val="22"/>
          <w:szCs w:val="22"/>
        </w:rPr>
        <w:t xml:space="preserve"> </w:t>
      </w:r>
      <w:r w:rsidRPr="00BD4C80">
        <w:rPr>
          <w:spacing w:val="-2"/>
          <w:sz w:val="22"/>
          <w:szCs w:val="22"/>
        </w:rPr>
        <w:t xml:space="preserve">pendidikan </w:t>
      </w:r>
      <w:r w:rsidRPr="00BD4C80">
        <w:rPr>
          <w:sz w:val="22"/>
          <w:szCs w:val="22"/>
        </w:rPr>
        <w:t xml:space="preserve">diharapkan dapat dapat </w:t>
      </w:r>
      <w:r w:rsidRPr="00BD4C80">
        <w:rPr>
          <w:spacing w:val="-2"/>
          <w:sz w:val="22"/>
          <w:szCs w:val="22"/>
        </w:rPr>
        <w:t>memberikan</w:t>
      </w:r>
      <w:r w:rsidR="004A0F7C">
        <w:rPr>
          <w:spacing w:val="-2"/>
          <w:sz w:val="22"/>
          <w:szCs w:val="22"/>
        </w:rPr>
        <w:t xml:space="preserve"> </w:t>
      </w:r>
      <w:r w:rsidRPr="00BD4C80">
        <w:rPr>
          <w:spacing w:val="-2"/>
          <w:sz w:val="22"/>
          <w:szCs w:val="22"/>
        </w:rPr>
        <w:t xml:space="preserve">kuesioner </w:t>
      </w:r>
      <w:r w:rsidRPr="00BD4C80">
        <w:rPr>
          <w:sz w:val="22"/>
          <w:szCs w:val="22"/>
        </w:rPr>
        <w:t>kepercayaan</w:t>
      </w:r>
      <w:r w:rsidR="004A0F7C">
        <w:rPr>
          <w:sz w:val="22"/>
          <w:szCs w:val="22"/>
        </w:rPr>
        <w:t xml:space="preserve"> </w:t>
      </w:r>
      <w:r w:rsidRPr="00BD4C80">
        <w:rPr>
          <w:sz w:val="22"/>
          <w:szCs w:val="22"/>
        </w:rPr>
        <w:t>diri</w:t>
      </w:r>
      <w:r w:rsidR="004A0F7C">
        <w:rPr>
          <w:sz w:val="22"/>
          <w:szCs w:val="22"/>
        </w:rPr>
        <w:t xml:space="preserve"> </w:t>
      </w:r>
      <w:r w:rsidRPr="00BD4C80">
        <w:rPr>
          <w:spacing w:val="-5"/>
          <w:sz w:val="22"/>
          <w:szCs w:val="22"/>
        </w:rPr>
        <w:t>dan</w:t>
      </w:r>
      <w:r w:rsidR="004A0F7C">
        <w:rPr>
          <w:spacing w:val="-5"/>
        </w:rPr>
        <w:t xml:space="preserve"> </w:t>
      </w:r>
      <w:r w:rsidR="004A0F7C" w:rsidRPr="00BD4C80">
        <w:rPr>
          <w:sz w:val="22"/>
          <w:szCs w:val="22"/>
        </w:rPr>
        <w:t>kecemasan sosial selama masa</w:t>
      </w:r>
      <w:r w:rsidR="004A0F7C" w:rsidRPr="00BD4C80">
        <w:rPr>
          <w:spacing w:val="-5"/>
          <w:sz w:val="22"/>
          <w:szCs w:val="22"/>
        </w:rPr>
        <w:t xml:space="preserve"> </w:t>
      </w:r>
      <w:r w:rsidR="004A0F7C" w:rsidRPr="00BD4C80">
        <w:rPr>
          <w:sz w:val="22"/>
          <w:szCs w:val="22"/>
        </w:rPr>
        <w:t>pendidikan</w:t>
      </w:r>
      <w:r w:rsidR="004A0F7C" w:rsidRPr="00BD4C80">
        <w:rPr>
          <w:spacing w:val="-3"/>
          <w:sz w:val="22"/>
          <w:szCs w:val="22"/>
        </w:rPr>
        <w:t xml:space="preserve"> </w:t>
      </w:r>
      <w:r w:rsidR="004A0F7C" w:rsidRPr="00BD4C80">
        <w:rPr>
          <w:sz w:val="22"/>
          <w:szCs w:val="22"/>
        </w:rPr>
        <w:t>mahasiswa di</w:t>
      </w:r>
      <w:r w:rsidR="004A0F7C">
        <w:rPr>
          <w:sz w:val="22"/>
          <w:szCs w:val="22"/>
        </w:rPr>
        <w:t xml:space="preserve"> </w:t>
      </w:r>
      <w:r w:rsidR="004A0F7C" w:rsidRPr="00BD4C80">
        <w:rPr>
          <w:sz w:val="22"/>
          <w:szCs w:val="22"/>
        </w:rPr>
        <w:t>program</w:t>
      </w:r>
      <w:r w:rsidR="004A0F7C" w:rsidRPr="00BD4C80">
        <w:rPr>
          <w:spacing w:val="67"/>
          <w:w w:val="150"/>
          <w:sz w:val="22"/>
          <w:szCs w:val="22"/>
        </w:rPr>
        <w:t xml:space="preserve"> </w:t>
      </w:r>
      <w:r w:rsidR="004A0F7C" w:rsidRPr="00BD4C80">
        <w:rPr>
          <w:spacing w:val="-2"/>
          <w:sz w:val="22"/>
          <w:szCs w:val="22"/>
        </w:rPr>
        <w:t>Studi</w:t>
      </w:r>
      <w:r w:rsidR="004A0F7C">
        <w:rPr>
          <w:sz w:val="22"/>
          <w:szCs w:val="22"/>
        </w:rPr>
        <w:t xml:space="preserve"> </w:t>
      </w:r>
      <w:r w:rsidR="004A0F7C" w:rsidRPr="00BD4C80">
        <w:rPr>
          <w:spacing w:val="-2"/>
          <w:sz w:val="22"/>
          <w:szCs w:val="22"/>
        </w:rPr>
        <w:t>Pendidikan</w:t>
      </w:r>
      <w:r w:rsidR="004A0F7C">
        <w:rPr>
          <w:sz w:val="22"/>
          <w:szCs w:val="22"/>
        </w:rPr>
        <w:t xml:space="preserve"> </w:t>
      </w:r>
      <w:r w:rsidR="004A0F7C" w:rsidRPr="00BD4C80">
        <w:rPr>
          <w:spacing w:val="-10"/>
          <w:sz w:val="22"/>
          <w:szCs w:val="22"/>
        </w:rPr>
        <w:t xml:space="preserve">Dokter </w:t>
      </w:r>
      <w:r w:rsidR="004A0F7C" w:rsidRPr="00BD4C80">
        <w:rPr>
          <w:sz w:val="22"/>
          <w:szCs w:val="22"/>
        </w:rPr>
        <w:t xml:space="preserve">Universitas Nusa Cendana, dimulai dari masa </w:t>
      </w:r>
      <w:r w:rsidR="004A0F7C" w:rsidRPr="00BD4C80">
        <w:rPr>
          <w:spacing w:val="-2"/>
          <w:sz w:val="22"/>
          <w:szCs w:val="22"/>
        </w:rPr>
        <w:t>pengenala</w:t>
      </w:r>
      <w:r w:rsidR="004A0F7C">
        <w:rPr>
          <w:spacing w:val="-2"/>
          <w:sz w:val="22"/>
          <w:szCs w:val="22"/>
        </w:rPr>
        <w:t xml:space="preserve">n </w:t>
      </w:r>
      <w:r w:rsidR="004A0F7C" w:rsidRPr="00BD4C80">
        <w:rPr>
          <w:spacing w:val="-2"/>
          <w:sz w:val="22"/>
          <w:szCs w:val="22"/>
        </w:rPr>
        <w:t>kehidupan</w:t>
      </w:r>
      <w:r w:rsidR="004A0F7C">
        <w:rPr>
          <w:spacing w:val="-2"/>
          <w:sz w:val="22"/>
          <w:szCs w:val="22"/>
        </w:rPr>
        <w:t xml:space="preserve"> </w:t>
      </w:r>
      <w:r w:rsidR="004A0F7C" w:rsidRPr="00BD4C80">
        <w:rPr>
          <w:sz w:val="22"/>
          <w:szCs w:val="22"/>
        </w:rPr>
        <w:t xml:space="preserve">kampus bagi mahasiswa baru, dan setiap memasuki tahun ajaran baru untuk </w:t>
      </w:r>
      <w:r w:rsidR="004A0F7C" w:rsidRPr="00BD4C80">
        <w:rPr>
          <w:spacing w:val="-2"/>
          <w:sz w:val="22"/>
          <w:szCs w:val="22"/>
        </w:rPr>
        <w:t>mengetahui</w:t>
      </w:r>
      <w:r w:rsidR="004A0F7C">
        <w:rPr>
          <w:spacing w:val="-2"/>
          <w:sz w:val="22"/>
          <w:szCs w:val="22"/>
        </w:rPr>
        <w:t xml:space="preserve"> </w:t>
      </w:r>
      <w:r w:rsidR="004A0F7C" w:rsidRPr="00BD4C80">
        <w:rPr>
          <w:spacing w:val="-2"/>
          <w:sz w:val="22"/>
          <w:szCs w:val="22"/>
        </w:rPr>
        <w:t xml:space="preserve">tingkat </w:t>
      </w:r>
      <w:r w:rsidR="004A0F7C" w:rsidRPr="00BD4C80">
        <w:rPr>
          <w:sz w:val="22"/>
          <w:szCs w:val="22"/>
        </w:rPr>
        <w:t xml:space="preserve">kepercayaan diri dan </w:t>
      </w:r>
      <w:r w:rsidR="004A0F7C" w:rsidRPr="00BD4C80">
        <w:rPr>
          <w:spacing w:val="-2"/>
          <w:sz w:val="22"/>
          <w:szCs w:val="22"/>
        </w:rPr>
        <w:t>kecemasan</w:t>
      </w:r>
      <w:r w:rsidR="004A0F7C">
        <w:rPr>
          <w:spacing w:val="-2"/>
          <w:sz w:val="22"/>
          <w:szCs w:val="22"/>
        </w:rPr>
        <w:t xml:space="preserve"> </w:t>
      </w:r>
      <w:r w:rsidR="004A0F7C" w:rsidRPr="00BD4C80">
        <w:rPr>
          <w:spacing w:val="-2"/>
          <w:sz w:val="22"/>
          <w:szCs w:val="22"/>
        </w:rPr>
        <w:t xml:space="preserve">sosial </w:t>
      </w:r>
      <w:r w:rsidR="004A0F7C" w:rsidRPr="00BD4C80">
        <w:rPr>
          <w:sz w:val="22"/>
          <w:szCs w:val="22"/>
        </w:rPr>
        <w:t xml:space="preserve">mahasiswa agar dapat dilakukan intervensi apabila </w:t>
      </w:r>
      <w:r w:rsidR="004A0F7C" w:rsidRPr="00BD4C80">
        <w:rPr>
          <w:spacing w:val="-2"/>
          <w:sz w:val="22"/>
          <w:szCs w:val="22"/>
        </w:rPr>
        <w:t>diperlukan.</w:t>
      </w:r>
    </w:p>
    <w:p w14:paraId="65D7526C" w14:textId="2409C1B9" w:rsidR="004A0F7C" w:rsidRPr="00BD4C80" w:rsidRDefault="004A0F7C" w:rsidP="005F7A08">
      <w:pPr>
        <w:pStyle w:val="BodyText"/>
        <w:numPr>
          <w:ilvl w:val="1"/>
          <w:numId w:val="3"/>
        </w:numPr>
        <w:tabs>
          <w:tab w:val="left" w:pos="3042"/>
        </w:tabs>
        <w:spacing w:before="90"/>
        <w:ind w:right="279"/>
        <w:rPr>
          <w:sz w:val="22"/>
          <w:szCs w:val="22"/>
        </w:rPr>
      </w:pPr>
      <w:r w:rsidRPr="00BD4C80">
        <w:rPr>
          <w:spacing w:val="-2"/>
          <w:sz w:val="22"/>
          <w:szCs w:val="22"/>
        </w:rPr>
        <w:t>Instusi</w:t>
      </w:r>
      <w:r>
        <w:t xml:space="preserve"> </w:t>
      </w:r>
      <w:r w:rsidRPr="00BD4C80">
        <w:rPr>
          <w:spacing w:val="-2"/>
          <w:sz w:val="22"/>
          <w:szCs w:val="22"/>
        </w:rPr>
        <w:t>pendidikan diharapkan</w:t>
      </w:r>
      <w:r>
        <w:t xml:space="preserve"> </w:t>
      </w:r>
      <w:r w:rsidRPr="00BD4C80">
        <w:rPr>
          <w:spacing w:val="-4"/>
          <w:sz w:val="22"/>
          <w:szCs w:val="22"/>
        </w:rPr>
        <w:t xml:space="preserve">dapat </w:t>
      </w:r>
      <w:r w:rsidRPr="00BD4C80">
        <w:rPr>
          <w:sz w:val="22"/>
          <w:szCs w:val="22"/>
        </w:rPr>
        <w:t xml:space="preserve">memberikan bimbingan </w:t>
      </w:r>
      <w:r w:rsidRPr="00BD4C80">
        <w:rPr>
          <w:spacing w:val="-2"/>
          <w:sz w:val="22"/>
          <w:szCs w:val="22"/>
        </w:rPr>
        <w:t>untuk</w:t>
      </w:r>
      <w:r>
        <w:rPr>
          <w:spacing w:val="-2"/>
        </w:rPr>
        <w:t xml:space="preserve"> </w:t>
      </w:r>
      <w:r w:rsidRPr="00BD4C80">
        <w:rPr>
          <w:spacing w:val="-2"/>
          <w:sz w:val="22"/>
          <w:szCs w:val="22"/>
        </w:rPr>
        <w:t xml:space="preserve">meningkatkan </w:t>
      </w:r>
      <w:r w:rsidRPr="00BD4C80">
        <w:rPr>
          <w:sz w:val="22"/>
          <w:szCs w:val="22"/>
        </w:rPr>
        <w:t>kepercayaan diri dan mengatasi</w:t>
      </w:r>
      <w:r w:rsidRPr="00BD4C80">
        <w:rPr>
          <w:spacing w:val="31"/>
          <w:sz w:val="22"/>
          <w:szCs w:val="22"/>
        </w:rPr>
        <w:t xml:space="preserve"> </w:t>
      </w:r>
      <w:r w:rsidRPr="00BD4C80">
        <w:rPr>
          <w:sz w:val="22"/>
          <w:szCs w:val="22"/>
        </w:rPr>
        <w:t>kecemasan</w:t>
      </w:r>
      <w:r w:rsidRPr="00BD4C80">
        <w:rPr>
          <w:spacing w:val="33"/>
          <w:sz w:val="22"/>
          <w:szCs w:val="22"/>
        </w:rPr>
        <w:t xml:space="preserve"> </w:t>
      </w:r>
      <w:r w:rsidRPr="00BD4C80">
        <w:rPr>
          <w:spacing w:val="-2"/>
          <w:sz w:val="22"/>
          <w:szCs w:val="22"/>
        </w:rPr>
        <w:t>sosial</w:t>
      </w:r>
      <w:r>
        <w:rPr>
          <w:spacing w:val="-2"/>
        </w:rPr>
        <w:t xml:space="preserve"> </w:t>
      </w:r>
      <w:r w:rsidRPr="00BD4C80">
        <w:rPr>
          <w:sz w:val="22"/>
          <w:szCs w:val="22"/>
        </w:rPr>
        <w:t xml:space="preserve">pada mahasiswa Program Studi Pendidikan Dokter Universitas Nusa Cendana, seperti layanan </w:t>
      </w:r>
      <w:r w:rsidRPr="00BD4C80">
        <w:rPr>
          <w:i/>
          <w:sz w:val="22"/>
          <w:szCs w:val="22"/>
        </w:rPr>
        <w:t xml:space="preserve">Cognitive Behavioral Therapy </w:t>
      </w:r>
      <w:r w:rsidRPr="00BD4C80">
        <w:rPr>
          <w:sz w:val="22"/>
          <w:szCs w:val="22"/>
        </w:rPr>
        <w:t xml:space="preserve">agar mahasiswa yang mengalami kecemasan sosial tidak mengalami kesulitan dalam menjalani perkuliahan dan </w:t>
      </w:r>
      <w:r w:rsidRPr="00BD4C80">
        <w:rPr>
          <w:spacing w:val="-2"/>
          <w:sz w:val="22"/>
          <w:szCs w:val="22"/>
        </w:rPr>
        <w:t>tida</w:t>
      </w:r>
      <w:r w:rsidR="00A570A8">
        <w:rPr>
          <w:spacing w:val="-2"/>
          <w:sz w:val="22"/>
          <w:szCs w:val="22"/>
        </w:rPr>
        <w:t xml:space="preserve">k </w:t>
      </w:r>
      <w:r w:rsidRPr="00BD4C80">
        <w:rPr>
          <w:spacing w:val="-2"/>
          <w:sz w:val="22"/>
          <w:szCs w:val="22"/>
        </w:rPr>
        <w:t xml:space="preserve">mengganggu </w:t>
      </w:r>
      <w:r w:rsidRPr="00BD4C80">
        <w:rPr>
          <w:sz w:val="22"/>
          <w:szCs w:val="22"/>
        </w:rPr>
        <w:t>kelancaran studinya.</w:t>
      </w:r>
    </w:p>
    <w:p w14:paraId="1081F552" w14:textId="77777777" w:rsidR="004A0F7C" w:rsidRPr="00BD4C80" w:rsidRDefault="004A0F7C" w:rsidP="00A570A8">
      <w:pPr>
        <w:pStyle w:val="ListParagraph"/>
        <w:numPr>
          <w:ilvl w:val="0"/>
          <w:numId w:val="3"/>
        </w:numPr>
        <w:tabs>
          <w:tab w:val="left" w:pos="1093"/>
        </w:tabs>
        <w:spacing w:before="1"/>
        <w:jc w:val="both"/>
      </w:pPr>
      <w:r w:rsidRPr="00BD4C80">
        <w:t xml:space="preserve">Bagi Subjek </w:t>
      </w:r>
      <w:r w:rsidRPr="00BD4C80">
        <w:rPr>
          <w:spacing w:val="-2"/>
        </w:rPr>
        <w:t>Penelitian</w:t>
      </w:r>
    </w:p>
    <w:p w14:paraId="7993F3D9" w14:textId="3BFEBCF9" w:rsidR="005F7A08" w:rsidRDefault="004A0F7C" w:rsidP="00A570A8">
      <w:pPr>
        <w:pStyle w:val="BodyText"/>
        <w:ind w:left="0" w:right="280" w:firstLine="144"/>
        <w:rPr>
          <w:spacing w:val="-2"/>
          <w:sz w:val="22"/>
          <w:szCs w:val="22"/>
        </w:rPr>
      </w:pPr>
      <w:r w:rsidRPr="00BD4C80">
        <w:rPr>
          <w:sz w:val="22"/>
          <w:szCs w:val="22"/>
        </w:rPr>
        <w:t xml:space="preserve">Karena hasil penelitian ini menunjukkan bahwa tingkat kecemasan sosial pada mahasiswa tinggi, diharapkan mahasiswa dapat menghubungi ahli seperti psikolog ataupun psikiater untuk mengatasi kecemasan sosial apabila sudah dirasa mengganggu interaksi </w:t>
      </w:r>
      <w:r w:rsidRPr="00BD4C80">
        <w:rPr>
          <w:spacing w:val="-2"/>
          <w:sz w:val="22"/>
          <w:szCs w:val="22"/>
        </w:rPr>
        <w:t>sosial.</w:t>
      </w:r>
    </w:p>
    <w:p w14:paraId="5FF900A8" w14:textId="77777777" w:rsidR="005F7A08" w:rsidRDefault="005F7A08" w:rsidP="005F7A08">
      <w:pPr>
        <w:pStyle w:val="Heading1"/>
        <w:ind w:left="0"/>
        <w:rPr>
          <w:sz w:val="22"/>
          <w:szCs w:val="22"/>
        </w:rPr>
      </w:pPr>
    </w:p>
    <w:p w14:paraId="60B070C1" w14:textId="36A48116" w:rsidR="00147DE8" w:rsidRPr="00BD4C80" w:rsidRDefault="00000000" w:rsidP="005F7A08">
      <w:pPr>
        <w:pStyle w:val="Heading1"/>
        <w:ind w:left="0"/>
        <w:rPr>
          <w:sz w:val="22"/>
          <w:szCs w:val="22"/>
        </w:rPr>
      </w:pPr>
      <w:r w:rsidRPr="00BD4C80">
        <w:rPr>
          <w:sz w:val="22"/>
          <w:szCs w:val="22"/>
        </w:rPr>
        <w:t>DAFTAR</w:t>
      </w:r>
      <w:r w:rsidRPr="00BD4C80">
        <w:rPr>
          <w:spacing w:val="-1"/>
          <w:sz w:val="22"/>
          <w:szCs w:val="22"/>
        </w:rPr>
        <w:t xml:space="preserve"> </w:t>
      </w:r>
      <w:r w:rsidRPr="00BD4C80">
        <w:rPr>
          <w:spacing w:val="-2"/>
          <w:sz w:val="22"/>
          <w:szCs w:val="22"/>
        </w:rPr>
        <w:t>PUSTAKA</w:t>
      </w:r>
    </w:p>
    <w:p w14:paraId="6CB6A213" w14:textId="77777777" w:rsidR="00147DE8" w:rsidRPr="00A570A8" w:rsidRDefault="00000000">
      <w:pPr>
        <w:pStyle w:val="BodyText"/>
        <w:spacing w:before="60"/>
        <w:ind w:left="664" w:right="1" w:hanging="641"/>
        <w:rPr>
          <w:sz w:val="20"/>
          <w:szCs w:val="20"/>
        </w:rPr>
      </w:pPr>
      <w:r w:rsidRPr="00A570A8">
        <w:rPr>
          <w:sz w:val="20"/>
          <w:szCs w:val="20"/>
        </w:rPr>
        <w:t>1.</w:t>
      </w:r>
      <w:r w:rsidRPr="00A570A8">
        <w:rPr>
          <w:spacing w:val="80"/>
          <w:sz w:val="20"/>
          <w:szCs w:val="20"/>
        </w:rPr>
        <w:t xml:space="preserve"> </w:t>
      </w:r>
      <w:r w:rsidRPr="00A570A8">
        <w:rPr>
          <w:sz w:val="20"/>
          <w:szCs w:val="20"/>
        </w:rPr>
        <w:t xml:space="preserve">Demak I, Juraejo F, Rupawan IK. Hubungan Kepercayaan Diri dalam Kemampuan Komunikasi pada Metode Pembelajaran Problem Based Learning Mahasiswa Kedokteran Universitas Tadulako. </w:t>
      </w:r>
      <w:r w:rsidRPr="00A570A8">
        <w:rPr>
          <w:spacing w:val="-2"/>
          <w:sz w:val="20"/>
          <w:szCs w:val="20"/>
        </w:rPr>
        <w:t>2019;5(1):39–44.</w:t>
      </w:r>
    </w:p>
    <w:p w14:paraId="35749B6E" w14:textId="77777777" w:rsidR="00147DE8" w:rsidRPr="00A570A8" w:rsidRDefault="00000000">
      <w:pPr>
        <w:pStyle w:val="ListParagraph"/>
        <w:numPr>
          <w:ilvl w:val="0"/>
          <w:numId w:val="2"/>
        </w:numPr>
        <w:tabs>
          <w:tab w:val="left" w:pos="664"/>
        </w:tabs>
        <w:spacing w:before="1"/>
        <w:ind w:right="1"/>
        <w:rPr>
          <w:sz w:val="20"/>
          <w:szCs w:val="20"/>
        </w:rPr>
      </w:pPr>
      <w:r w:rsidRPr="00A570A8">
        <w:rPr>
          <w:sz w:val="20"/>
          <w:szCs w:val="20"/>
        </w:rPr>
        <w:t xml:space="preserve">Putri CP, Mayangsari MD, Rusli R. </w:t>
      </w:r>
      <w:r w:rsidRPr="00A570A8">
        <w:rPr>
          <w:sz w:val="20"/>
          <w:szCs w:val="20"/>
        </w:rPr>
        <w:lastRenderedPageBreak/>
        <w:t xml:space="preserve">Pengaruh stres akademik terhadap academic help seeking pada mahasiswa psikologi UNLAM dengan indeks prestasi kumulatif rendah. J Kognisia. 2018;1(2):28– </w:t>
      </w:r>
      <w:r w:rsidRPr="00A570A8">
        <w:rPr>
          <w:spacing w:val="-4"/>
          <w:sz w:val="20"/>
          <w:szCs w:val="20"/>
        </w:rPr>
        <w:t>37.</w:t>
      </w:r>
    </w:p>
    <w:p w14:paraId="557B8D6C" w14:textId="77777777" w:rsidR="00147DE8" w:rsidRPr="00A570A8" w:rsidRDefault="00000000">
      <w:pPr>
        <w:pStyle w:val="ListParagraph"/>
        <w:numPr>
          <w:ilvl w:val="0"/>
          <w:numId w:val="2"/>
        </w:numPr>
        <w:tabs>
          <w:tab w:val="left" w:pos="664"/>
          <w:tab w:val="left" w:pos="1547"/>
          <w:tab w:val="left" w:pos="2414"/>
          <w:tab w:val="left" w:pos="2537"/>
          <w:tab w:val="left" w:pos="3090"/>
          <w:tab w:val="left" w:pos="3216"/>
          <w:tab w:val="left" w:pos="3729"/>
        </w:tabs>
        <w:spacing w:before="1"/>
        <w:ind w:right="1"/>
        <w:rPr>
          <w:sz w:val="20"/>
          <w:szCs w:val="20"/>
        </w:rPr>
      </w:pPr>
      <w:r w:rsidRPr="00A570A8">
        <w:rPr>
          <w:sz w:val="20"/>
          <w:szCs w:val="20"/>
        </w:rPr>
        <w:t>Hasibuan</w:t>
      </w:r>
      <w:r w:rsidRPr="00A570A8">
        <w:rPr>
          <w:spacing w:val="80"/>
          <w:sz w:val="20"/>
          <w:szCs w:val="20"/>
        </w:rPr>
        <w:t xml:space="preserve"> </w:t>
      </w:r>
      <w:r w:rsidRPr="00A570A8">
        <w:rPr>
          <w:sz w:val="20"/>
          <w:szCs w:val="20"/>
        </w:rPr>
        <w:t>SM,</w:t>
      </w:r>
      <w:r w:rsidRPr="00A570A8">
        <w:rPr>
          <w:spacing w:val="80"/>
          <w:sz w:val="20"/>
          <w:szCs w:val="20"/>
        </w:rPr>
        <w:t xml:space="preserve"> </w:t>
      </w:r>
      <w:r w:rsidRPr="00A570A8">
        <w:rPr>
          <w:sz w:val="20"/>
          <w:szCs w:val="20"/>
        </w:rPr>
        <w:t>Rian</w:t>
      </w:r>
      <w:r w:rsidRPr="00A570A8">
        <w:rPr>
          <w:spacing w:val="80"/>
          <w:sz w:val="20"/>
          <w:szCs w:val="20"/>
        </w:rPr>
        <w:t xml:space="preserve"> </w:t>
      </w:r>
      <w:r w:rsidRPr="00A570A8">
        <w:rPr>
          <w:sz w:val="20"/>
          <w:szCs w:val="20"/>
        </w:rPr>
        <w:t>T.</w:t>
      </w:r>
      <w:r w:rsidRPr="00A570A8">
        <w:rPr>
          <w:spacing w:val="80"/>
          <w:sz w:val="20"/>
          <w:szCs w:val="20"/>
        </w:rPr>
        <w:t xml:space="preserve"> </w:t>
      </w:r>
      <w:r w:rsidRPr="00A570A8">
        <w:rPr>
          <w:sz w:val="20"/>
          <w:szCs w:val="20"/>
        </w:rPr>
        <w:t>Pengaruh tingkat</w:t>
      </w:r>
      <w:r w:rsidRPr="00A570A8">
        <w:rPr>
          <w:spacing w:val="40"/>
          <w:sz w:val="20"/>
          <w:szCs w:val="20"/>
        </w:rPr>
        <w:t xml:space="preserve"> </w:t>
      </w:r>
      <w:r w:rsidRPr="00A570A8">
        <w:rPr>
          <w:sz w:val="20"/>
          <w:szCs w:val="20"/>
        </w:rPr>
        <w:t>gejala</w:t>
      </w:r>
      <w:r w:rsidRPr="00A570A8">
        <w:rPr>
          <w:spacing w:val="40"/>
          <w:sz w:val="20"/>
          <w:szCs w:val="20"/>
        </w:rPr>
        <w:t xml:space="preserve"> </w:t>
      </w:r>
      <w:r w:rsidRPr="00A570A8">
        <w:rPr>
          <w:sz w:val="20"/>
          <w:szCs w:val="20"/>
        </w:rPr>
        <w:t>kecemasan</w:t>
      </w:r>
      <w:r w:rsidRPr="00A570A8">
        <w:rPr>
          <w:spacing w:val="40"/>
          <w:sz w:val="20"/>
          <w:szCs w:val="20"/>
        </w:rPr>
        <w:t xml:space="preserve"> </w:t>
      </w:r>
      <w:r w:rsidRPr="00A570A8">
        <w:rPr>
          <w:sz w:val="20"/>
          <w:szCs w:val="20"/>
        </w:rPr>
        <w:t xml:space="preserve">terhadap </w:t>
      </w:r>
      <w:r w:rsidRPr="00A570A8">
        <w:rPr>
          <w:spacing w:val="-2"/>
          <w:sz w:val="20"/>
          <w:szCs w:val="20"/>
        </w:rPr>
        <w:t>indeks</w:t>
      </w:r>
      <w:r w:rsidRPr="00A570A8">
        <w:rPr>
          <w:sz w:val="20"/>
          <w:szCs w:val="20"/>
        </w:rPr>
        <w:tab/>
      </w:r>
      <w:r w:rsidRPr="00A570A8">
        <w:rPr>
          <w:spacing w:val="-2"/>
          <w:sz w:val="20"/>
          <w:szCs w:val="20"/>
        </w:rPr>
        <w:t>prestasi</w:t>
      </w:r>
      <w:r w:rsidRPr="00A570A8">
        <w:rPr>
          <w:sz w:val="20"/>
          <w:szCs w:val="20"/>
        </w:rPr>
        <w:tab/>
      </w:r>
      <w:r w:rsidRPr="00A570A8">
        <w:rPr>
          <w:sz w:val="20"/>
          <w:szCs w:val="20"/>
        </w:rPr>
        <w:tab/>
      </w:r>
      <w:r w:rsidRPr="00A570A8">
        <w:rPr>
          <w:spacing w:val="-2"/>
          <w:sz w:val="20"/>
          <w:szCs w:val="20"/>
        </w:rPr>
        <w:t>akademik</w:t>
      </w:r>
      <w:r w:rsidRPr="00A570A8">
        <w:rPr>
          <w:sz w:val="20"/>
          <w:szCs w:val="20"/>
        </w:rPr>
        <w:tab/>
      </w:r>
      <w:r w:rsidRPr="00A570A8">
        <w:rPr>
          <w:spacing w:val="-4"/>
          <w:sz w:val="20"/>
          <w:szCs w:val="20"/>
        </w:rPr>
        <w:t xml:space="preserve">pada </w:t>
      </w:r>
      <w:r w:rsidRPr="00A570A8">
        <w:rPr>
          <w:sz w:val="20"/>
          <w:szCs w:val="20"/>
        </w:rPr>
        <w:t>mahasiswa</w:t>
      </w:r>
      <w:r w:rsidRPr="00A570A8">
        <w:rPr>
          <w:spacing w:val="29"/>
          <w:sz w:val="20"/>
          <w:szCs w:val="20"/>
        </w:rPr>
        <w:t xml:space="preserve"> </w:t>
      </w:r>
      <w:r w:rsidRPr="00A570A8">
        <w:rPr>
          <w:sz w:val="20"/>
          <w:szCs w:val="20"/>
        </w:rPr>
        <w:t>angkatan</w:t>
      </w:r>
      <w:r w:rsidRPr="00A570A8">
        <w:rPr>
          <w:spacing w:val="30"/>
          <w:sz w:val="20"/>
          <w:szCs w:val="20"/>
        </w:rPr>
        <w:t xml:space="preserve"> </w:t>
      </w:r>
      <w:r w:rsidRPr="00A570A8">
        <w:rPr>
          <w:sz w:val="20"/>
          <w:szCs w:val="20"/>
        </w:rPr>
        <w:t>2016</w:t>
      </w:r>
      <w:r w:rsidRPr="00A570A8">
        <w:rPr>
          <w:spacing w:val="30"/>
          <w:sz w:val="20"/>
          <w:szCs w:val="20"/>
        </w:rPr>
        <w:t xml:space="preserve"> </w:t>
      </w:r>
      <w:r w:rsidRPr="00A570A8">
        <w:rPr>
          <w:sz w:val="20"/>
          <w:szCs w:val="20"/>
        </w:rPr>
        <w:t xml:space="preserve">Fakultas </w:t>
      </w:r>
      <w:r w:rsidRPr="00A570A8">
        <w:rPr>
          <w:spacing w:val="-2"/>
          <w:sz w:val="20"/>
          <w:szCs w:val="20"/>
        </w:rPr>
        <w:t>Kedokteran</w:t>
      </w:r>
      <w:r w:rsidRPr="00A570A8">
        <w:rPr>
          <w:sz w:val="20"/>
          <w:szCs w:val="20"/>
        </w:rPr>
        <w:tab/>
      </w:r>
      <w:r w:rsidRPr="00A570A8">
        <w:rPr>
          <w:sz w:val="20"/>
          <w:szCs w:val="20"/>
        </w:rPr>
        <w:tab/>
      </w:r>
      <w:r w:rsidRPr="00A570A8">
        <w:rPr>
          <w:sz w:val="20"/>
          <w:szCs w:val="20"/>
        </w:rPr>
        <w:tab/>
      </w:r>
      <w:r w:rsidRPr="00A570A8">
        <w:rPr>
          <w:spacing w:val="-2"/>
          <w:sz w:val="20"/>
          <w:szCs w:val="20"/>
        </w:rPr>
        <w:t xml:space="preserve">Universitas </w:t>
      </w:r>
      <w:r w:rsidRPr="00A570A8">
        <w:rPr>
          <w:sz w:val="20"/>
          <w:szCs w:val="20"/>
        </w:rPr>
        <w:t>Muhammadiyah</w:t>
      </w:r>
      <w:r w:rsidRPr="00A570A8">
        <w:rPr>
          <w:spacing w:val="40"/>
          <w:sz w:val="20"/>
          <w:szCs w:val="20"/>
        </w:rPr>
        <w:t xml:space="preserve"> </w:t>
      </w:r>
      <w:r w:rsidRPr="00A570A8">
        <w:rPr>
          <w:sz w:val="20"/>
          <w:szCs w:val="20"/>
        </w:rPr>
        <w:t>Sumatera</w:t>
      </w:r>
      <w:r w:rsidRPr="00A570A8">
        <w:rPr>
          <w:spacing w:val="40"/>
          <w:sz w:val="20"/>
          <w:szCs w:val="20"/>
        </w:rPr>
        <w:t xml:space="preserve"> </w:t>
      </w:r>
      <w:r w:rsidRPr="00A570A8">
        <w:rPr>
          <w:sz w:val="20"/>
          <w:szCs w:val="20"/>
        </w:rPr>
        <w:t>Utara.</w:t>
      </w:r>
      <w:r w:rsidRPr="00A570A8">
        <w:rPr>
          <w:spacing w:val="40"/>
          <w:sz w:val="20"/>
          <w:szCs w:val="20"/>
        </w:rPr>
        <w:t xml:space="preserve"> </w:t>
      </w:r>
      <w:r w:rsidRPr="00A570A8">
        <w:rPr>
          <w:sz w:val="20"/>
          <w:szCs w:val="20"/>
        </w:rPr>
        <w:t xml:space="preserve">J </w:t>
      </w:r>
      <w:r w:rsidRPr="00A570A8">
        <w:rPr>
          <w:spacing w:val="-2"/>
          <w:sz w:val="20"/>
          <w:szCs w:val="20"/>
        </w:rPr>
        <w:t>Biomedik</w:t>
      </w:r>
      <w:r w:rsidRPr="00A570A8">
        <w:rPr>
          <w:sz w:val="20"/>
          <w:szCs w:val="20"/>
        </w:rPr>
        <w:tab/>
      </w:r>
      <w:r w:rsidRPr="00A570A8">
        <w:rPr>
          <w:spacing w:val="-4"/>
          <w:sz w:val="20"/>
          <w:szCs w:val="20"/>
        </w:rPr>
        <w:t>Jbm</w:t>
      </w:r>
      <w:r w:rsidRPr="00A570A8">
        <w:rPr>
          <w:sz w:val="20"/>
          <w:szCs w:val="20"/>
        </w:rPr>
        <w:tab/>
      </w:r>
      <w:r w:rsidRPr="00A570A8">
        <w:rPr>
          <w:sz w:val="20"/>
          <w:szCs w:val="20"/>
        </w:rPr>
        <w:tab/>
      </w:r>
      <w:r w:rsidRPr="00A570A8">
        <w:rPr>
          <w:spacing w:val="-2"/>
          <w:sz w:val="20"/>
          <w:szCs w:val="20"/>
        </w:rPr>
        <w:t xml:space="preserve">[Internet]. </w:t>
      </w:r>
      <w:r w:rsidRPr="00A570A8">
        <w:rPr>
          <w:sz w:val="20"/>
          <w:szCs w:val="20"/>
        </w:rPr>
        <w:t>2019;11(3):137–43.</w:t>
      </w:r>
      <w:r w:rsidRPr="00A570A8">
        <w:rPr>
          <w:spacing w:val="-9"/>
          <w:sz w:val="20"/>
          <w:szCs w:val="20"/>
        </w:rPr>
        <w:t xml:space="preserve"> </w:t>
      </w:r>
      <w:r w:rsidRPr="00A570A8">
        <w:rPr>
          <w:sz w:val="20"/>
          <w:szCs w:val="20"/>
        </w:rPr>
        <w:t>Available</w:t>
      </w:r>
      <w:r w:rsidRPr="00A570A8">
        <w:rPr>
          <w:spacing w:val="-10"/>
          <w:sz w:val="20"/>
          <w:szCs w:val="20"/>
        </w:rPr>
        <w:t xml:space="preserve"> </w:t>
      </w:r>
      <w:r w:rsidRPr="00A570A8">
        <w:rPr>
          <w:sz w:val="20"/>
          <w:szCs w:val="20"/>
        </w:rPr>
        <w:t xml:space="preserve">from: </w:t>
      </w:r>
      <w:r w:rsidRPr="00A570A8">
        <w:rPr>
          <w:spacing w:val="-2"/>
          <w:sz w:val="20"/>
          <w:szCs w:val="20"/>
        </w:rPr>
        <w:t>https://ejournal.unsrat.ac.id/index.p hp/biomedik/article/view/26303</w:t>
      </w:r>
    </w:p>
    <w:p w14:paraId="7FED467E" w14:textId="77777777" w:rsidR="00147DE8" w:rsidRPr="00A570A8" w:rsidRDefault="00000000">
      <w:pPr>
        <w:pStyle w:val="ListParagraph"/>
        <w:numPr>
          <w:ilvl w:val="0"/>
          <w:numId w:val="2"/>
        </w:numPr>
        <w:tabs>
          <w:tab w:val="left" w:pos="664"/>
        </w:tabs>
        <w:rPr>
          <w:sz w:val="20"/>
          <w:szCs w:val="20"/>
        </w:rPr>
      </w:pPr>
      <w:r w:rsidRPr="00A570A8">
        <w:rPr>
          <w:sz w:val="20"/>
          <w:szCs w:val="20"/>
        </w:rPr>
        <w:t>Quek TTC, Tam WWS, Tran BX, Zhang M, Zhang Z, Ho CSH, et al. The global prevalence of anxiety among medical students: A meta- analysis. Vol. 16, International Journal of Environmental Research and</w:t>
      </w:r>
      <w:r w:rsidRPr="00A570A8">
        <w:rPr>
          <w:spacing w:val="-6"/>
          <w:sz w:val="20"/>
          <w:szCs w:val="20"/>
        </w:rPr>
        <w:t xml:space="preserve"> </w:t>
      </w:r>
      <w:r w:rsidRPr="00A570A8">
        <w:rPr>
          <w:sz w:val="20"/>
          <w:szCs w:val="20"/>
        </w:rPr>
        <w:t>Public</w:t>
      </w:r>
      <w:r w:rsidRPr="00A570A8">
        <w:rPr>
          <w:spacing w:val="-7"/>
          <w:sz w:val="20"/>
          <w:szCs w:val="20"/>
        </w:rPr>
        <w:t xml:space="preserve"> </w:t>
      </w:r>
      <w:r w:rsidRPr="00A570A8">
        <w:rPr>
          <w:sz w:val="20"/>
          <w:szCs w:val="20"/>
        </w:rPr>
        <w:t>Health.</w:t>
      </w:r>
      <w:r w:rsidRPr="00A570A8">
        <w:rPr>
          <w:spacing w:val="-6"/>
          <w:sz w:val="20"/>
          <w:szCs w:val="20"/>
        </w:rPr>
        <w:t xml:space="preserve"> </w:t>
      </w:r>
      <w:r w:rsidRPr="00A570A8">
        <w:rPr>
          <w:sz w:val="20"/>
          <w:szCs w:val="20"/>
        </w:rPr>
        <w:t>MDPI</w:t>
      </w:r>
      <w:r w:rsidRPr="00A570A8">
        <w:rPr>
          <w:spacing w:val="-6"/>
          <w:sz w:val="20"/>
          <w:szCs w:val="20"/>
        </w:rPr>
        <w:t xml:space="preserve"> </w:t>
      </w:r>
      <w:r w:rsidRPr="00A570A8">
        <w:rPr>
          <w:sz w:val="20"/>
          <w:szCs w:val="20"/>
        </w:rPr>
        <w:t>AG;</w:t>
      </w:r>
      <w:r w:rsidRPr="00A570A8">
        <w:rPr>
          <w:spacing w:val="-6"/>
          <w:sz w:val="20"/>
          <w:szCs w:val="20"/>
        </w:rPr>
        <w:t xml:space="preserve"> </w:t>
      </w:r>
      <w:r w:rsidRPr="00A570A8">
        <w:rPr>
          <w:sz w:val="20"/>
          <w:szCs w:val="20"/>
        </w:rPr>
        <w:t>2019.</w:t>
      </w:r>
    </w:p>
    <w:p w14:paraId="4CB63CF2" w14:textId="77777777" w:rsidR="00147DE8" w:rsidRPr="00A570A8" w:rsidRDefault="00000000">
      <w:pPr>
        <w:pStyle w:val="ListParagraph"/>
        <w:numPr>
          <w:ilvl w:val="0"/>
          <w:numId w:val="2"/>
        </w:numPr>
        <w:tabs>
          <w:tab w:val="left" w:pos="664"/>
        </w:tabs>
        <w:spacing w:before="1"/>
        <w:ind w:right="1"/>
        <w:rPr>
          <w:sz w:val="20"/>
          <w:szCs w:val="20"/>
        </w:rPr>
      </w:pPr>
      <w:r w:rsidRPr="00A570A8">
        <w:rPr>
          <w:sz w:val="20"/>
          <w:szCs w:val="20"/>
        </w:rPr>
        <w:t xml:space="preserve">Cendana Un. Hubungan Tingkat Kecemasan Dengan Prestasi Univeristas Nusa Cendana. </w:t>
      </w:r>
      <w:r w:rsidRPr="00A570A8">
        <w:rPr>
          <w:spacing w:val="-2"/>
          <w:sz w:val="20"/>
          <w:szCs w:val="20"/>
        </w:rPr>
        <w:t>2021;(April):24–9.</w:t>
      </w:r>
    </w:p>
    <w:p w14:paraId="064CDC6B" w14:textId="77777777" w:rsidR="00147DE8" w:rsidRPr="00A570A8" w:rsidRDefault="00000000">
      <w:pPr>
        <w:pStyle w:val="ListParagraph"/>
        <w:numPr>
          <w:ilvl w:val="0"/>
          <w:numId w:val="2"/>
        </w:numPr>
        <w:tabs>
          <w:tab w:val="left" w:pos="664"/>
        </w:tabs>
        <w:ind w:right="2"/>
        <w:rPr>
          <w:sz w:val="20"/>
          <w:szCs w:val="20"/>
        </w:rPr>
      </w:pPr>
      <w:r w:rsidRPr="00A570A8">
        <w:rPr>
          <w:sz w:val="20"/>
          <w:szCs w:val="20"/>
        </w:rPr>
        <w:t>Cahyady E, Marghfiratillah C. Hubungan Antara Persepsi Tingkat Kepercayaan Diri Dengan Perilaku Merokok Pada Mahasiswa Di Fakultas Kedokteran Universitas Abulyatama Aceh Besar. J Aceh Merdeka. 2018;2(1):5–13.</w:t>
      </w:r>
    </w:p>
    <w:p w14:paraId="4DB0B9CE" w14:textId="77777777" w:rsidR="00147DE8" w:rsidRPr="00A570A8" w:rsidRDefault="00000000">
      <w:pPr>
        <w:pStyle w:val="ListParagraph"/>
        <w:numPr>
          <w:ilvl w:val="0"/>
          <w:numId w:val="2"/>
        </w:numPr>
        <w:tabs>
          <w:tab w:val="left" w:pos="664"/>
        </w:tabs>
        <w:rPr>
          <w:sz w:val="20"/>
          <w:szCs w:val="20"/>
        </w:rPr>
      </w:pPr>
      <w:r w:rsidRPr="00A570A8">
        <w:rPr>
          <w:sz w:val="20"/>
          <w:szCs w:val="20"/>
        </w:rPr>
        <w:t xml:space="preserve">D’souza MJ, J. AD, G. MM. Social anxiety disorder among medical students in a tertiary care hospital in Davangere, Karnataka. Int J Community Med Public Heal. </w:t>
      </w:r>
      <w:r w:rsidRPr="00A570A8">
        <w:rPr>
          <w:spacing w:val="-2"/>
          <w:sz w:val="20"/>
          <w:szCs w:val="20"/>
        </w:rPr>
        <w:t>2019;6(4):1434.</w:t>
      </w:r>
    </w:p>
    <w:p w14:paraId="4F9733D1" w14:textId="77777777" w:rsidR="00A570A8" w:rsidRDefault="00000000" w:rsidP="00A570A8">
      <w:pPr>
        <w:pStyle w:val="ListParagraph"/>
        <w:numPr>
          <w:ilvl w:val="0"/>
          <w:numId w:val="2"/>
        </w:numPr>
        <w:tabs>
          <w:tab w:val="left" w:pos="664"/>
        </w:tabs>
        <w:spacing w:before="60"/>
        <w:ind w:right="22"/>
        <w:rPr>
          <w:sz w:val="20"/>
          <w:szCs w:val="20"/>
        </w:rPr>
      </w:pPr>
      <w:r w:rsidRPr="00A570A8">
        <w:rPr>
          <w:sz w:val="20"/>
          <w:szCs w:val="20"/>
        </w:rPr>
        <w:t>Suryaningrum C. Surat Pencatatan [Internet]. Skala Kecemasan Sosial. Indonesia; EC00202008758, 2020.</w:t>
      </w:r>
    </w:p>
    <w:p w14:paraId="774FD046" w14:textId="5D9C4886" w:rsidR="00147DE8" w:rsidRPr="00A570A8" w:rsidRDefault="00000000" w:rsidP="00A570A8">
      <w:pPr>
        <w:pStyle w:val="ListParagraph"/>
        <w:numPr>
          <w:ilvl w:val="0"/>
          <w:numId w:val="2"/>
        </w:numPr>
        <w:tabs>
          <w:tab w:val="left" w:pos="664"/>
        </w:tabs>
        <w:spacing w:before="60"/>
        <w:ind w:right="22"/>
        <w:rPr>
          <w:sz w:val="20"/>
          <w:szCs w:val="20"/>
        </w:rPr>
      </w:pPr>
      <w:r w:rsidRPr="00A570A8">
        <w:rPr>
          <w:sz w:val="20"/>
          <w:szCs w:val="20"/>
        </w:rPr>
        <w:t>Mohd Salleh Sahimi H, Norzan</w:t>
      </w:r>
      <w:r w:rsidRPr="00A570A8">
        <w:rPr>
          <w:spacing w:val="40"/>
          <w:sz w:val="20"/>
          <w:szCs w:val="20"/>
        </w:rPr>
        <w:t xml:space="preserve"> </w:t>
      </w:r>
      <w:r w:rsidRPr="00A570A8">
        <w:rPr>
          <w:sz w:val="20"/>
          <w:szCs w:val="20"/>
        </w:rPr>
        <w:t>MH, Nik Jaafar NR, Sharip S, Ashraf A, Shanmugam K, et al. Excessive smartphone use and its correlations with social anxiety and quality of life among medical students in a public university in Malaysia: A cross-sectional study. Front Psychiatry. 2022;13.</w:t>
      </w:r>
    </w:p>
    <w:p w14:paraId="4BF60C95" w14:textId="77777777" w:rsidR="00147DE8" w:rsidRPr="00A570A8" w:rsidRDefault="00000000" w:rsidP="00A570A8">
      <w:pPr>
        <w:pStyle w:val="ListParagraph"/>
        <w:numPr>
          <w:ilvl w:val="0"/>
          <w:numId w:val="2"/>
        </w:numPr>
        <w:tabs>
          <w:tab w:val="left" w:pos="664"/>
        </w:tabs>
        <w:ind w:right="18"/>
        <w:rPr>
          <w:sz w:val="20"/>
          <w:szCs w:val="20"/>
        </w:rPr>
      </w:pPr>
      <w:r w:rsidRPr="00A570A8">
        <w:rPr>
          <w:sz w:val="20"/>
          <w:szCs w:val="20"/>
        </w:rPr>
        <w:t>Andrews G, Bell C, Boyce P, Gale C, Lampe L, Marwat O, et al. Royal Australian and New Zealand</w:t>
      </w:r>
      <w:r w:rsidRPr="00A570A8">
        <w:rPr>
          <w:spacing w:val="40"/>
          <w:sz w:val="20"/>
          <w:szCs w:val="20"/>
        </w:rPr>
        <w:t xml:space="preserve"> </w:t>
      </w:r>
      <w:r w:rsidRPr="00A570A8">
        <w:rPr>
          <w:sz w:val="20"/>
          <w:szCs w:val="20"/>
        </w:rPr>
        <w:t xml:space="preserve">College of Psychiatrists clinical practice guidelines for the treatment of panic disorder, social anxiety disorder and generalised anxiety disorder. Aust N Z J Psychiatry. </w:t>
      </w:r>
      <w:r w:rsidRPr="00A570A8">
        <w:rPr>
          <w:spacing w:val="-2"/>
          <w:sz w:val="20"/>
          <w:szCs w:val="20"/>
        </w:rPr>
        <w:t>2018;52(12):1109–72.</w:t>
      </w:r>
    </w:p>
    <w:p w14:paraId="394D9369" w14:textId="77777777" w:rsidR="00147DE8" w:rsidRPr="00A570A8" w:rsidRDefault="00000000" w:rsidP="00A570A8">
      <w:pPr>
        <w:pStyle w:val="ListParagraph"/>
        <w:numPr>
          <w:ilvl w:val="0"/>
          <w:numId w:val="2"/>
        </w:numPr>
        <w:tabs>
          <w:tab w:val="left" w:pos="664"/>
        </w:tabs>
        <w:spacing w:before="1"/>
        <w:ind w:right="20"/>
        <w:rPr>
          <w:sz w:val="20"/>
          <w:szCs w:val="20"/>
        </w:rPr>
      </w:pPr>
      <w:r w:rsidRPr="00A570A8">
        <w:rPr>
          <w:sz w:val="20"/>
          <w:szCs w:val="20"/>
        </w:rPr>
        <w:t>Pan Z, Zhang D, Hu T, Pan Y. The relationship between psychological Suzhi and social anxiety among Chinese adolescents: The mediating role of self-esteem and sense of security 17 Psychology and Cognitive</w:t>
      </w:r>
      <w:r w:rsidRPr="00A570A8">
        <w:rPr>
          <w:spacing w:val="80"/>
          <w:sz w:val="20"/>
          <w:szCs w:val="20"/>
        </w:rPr>
        <w:t xml:space="preserve">    </w:t>
      </w:r>
      <w:r w:rsidRPr="00A570A8">
        <w:rPr>
          <w:sz w:val="20"/>
          <w:szCs w:val="20"/>
        </w:rPr>
        <w:t>Sciences</w:t>
      </w:r>
      <w:r w:rsidRPr="00A570A8">
        <w:rPr>
          <w:spacing w:val="80"/>
          <w:sz w:val="20"/>
          <w:szCs w:val="20"/>
        </w:rPr>
        <w:t xml:space="preserve">    </w:t>
      </w:r>
      <w:r w:rsidRPr="00A570A8">
        <w:rPr>
          <w:sz w:val="20"/>
          <w:szCs w:val="20"/>
        </w:rPr>
        <w:t>1701</w:t>
      </w:r>
    </w:p>
    <w:p w14:paraId="701CF078" w14:textId="77777777" w:rsidR="00147DE8" w:rsidRPr="00A570A8" w:rsidRDefault="00000000" w:rsidP="00A570A8">
      <w:pPr>
        <w:pStyle w:val="BodyText"/>
        <w:numPr>
          <w:ilvl w:val="0"/>
          <w:numId w:val="2"/>
        </w:numPr>
        <w:ind w:right="21"/>
        <w:rPr>
          <w:sz w:val="20"/>
          <w:szCs w:val="20"/>
        </w:rPr>
      </w:pPr>
      <w:r w:rsidRPr="00A570A8">
        <w:rPr>
          <w:sz w:val="20"/>
          <w:szCs w:val="20"/>
        </w:rPr>
        <w:t xml:space="preserve">Psychology. Child Adolesc Psychiatry Ment Health [Internet]. 2018;12(1):1–9. Available from: </w:t>
      </w:r>
      <w:r w:rsidRPr="00A570A8">
        <w:rPr>
          <w:spacing w:val="-2"/>
          <w:sz w:val="20"/>
          <w:szCs w:val="20"/>
        </w:rPr>
        <w:t>https://doi.org/10.1186/s13034-018- 0255-y</w:t>
      </w:r>
    </w:p>
    <w:p w14:paraId="651C3819" w14:textId="77777777" w:rsidR="00A570A8" w:rsidRDefault="00000000" w:rsidP="00A570A8">
      <w:pPr>
        <w:pStyle w:val="ListParagraph"/>
        <w:numPr>
          <w:ilvl w:val="0"/>
          <w:numId w:val="2"/>
        </w:numPr>
        <w:tabs>
          <w:tab w:val="left" w:pos="664"/>
        </w:tabs>
        <w:spacing w:before="1"/>
        <w:ind w:right="17"/>
        <w:rPr>
          <w:sz w:val="20"/>
          <w:szCs w:val="20"/>
        </w:rPr>
      </w:pPr>
      <w:r w:rsidRPr="00A570A8">
        <w:rPr>
          <w:sz w:val="20"/>
          <w:szCs w:val="20"/>
        </w:rPr>
        <w:t>Suleiman HA, Elamin SA, Alobeid AA, Altaib WE. Prevalence of Social Anxiety Disorder among Medical Students from Six Medical Schools in Khartoum State. Sudan J Med Sci. 2021;16(2):223–32.</w:t>
      </w:r>
    </w:p>
    <w:p w14:paraId="59519A88" w14:textId="3FA79A0B" w:rsidR="00147DE8" w:rsidRPr="00A570A8" w:rsidRDefault="00000000" w:rsidP="00A570A8">
      <w:pPr>
        <w:pStyle w:val="ListParagraph"/>
        <w:numPr>
          <w:ilvl w:val="0"/>
          <w:numId w:val="2"/>
        </w:numPr>
        <w:tabs>
          <w:tab w:val="left" w:pos="664"/>
        </w:tabs>
        <w:spacing w:before="1"/>
        <w:ind w:right="17"/>
        <w:rPr>
          <w:sz w:val="20"/>
          <w:szCs w:val="20"/>
        </w:rPr>
      </w:pPr>
      <w:r w:rsidRPr="00A570A8">
        <w:rPr>
          <w:sz w:val="20"/>
          <w:szCs w:val="20"/>
        </w:rPr>
        <w:t>Seo EH, Yang HJ, Kim SG, Yoon HJ. Ego-resiliency moderates the risk</w:t>
      </w:r>
      <w:r w:rsidRPr="00A570A8">
        <w:rPr>
          <w:spacing w:val="-3"/>
          <w:sz w:val="20"/>
          <w:szCs w:val="20"/>
        </w:rPr>
        <w:t xml:space="preserve"> </w:t>
      </w:r>
      <w:r w:rsidRPr="00A570A8">
        <w:rPr>
          <w:sz w:val="20"/>
          <w:szCs w:val="20"/>
        </w:rPr>
        <w:t>of</w:t>
      </w:r>
      <w:r w:rsidRPr="00A570A8">
        <w:rPr>
          <w:spacing w:val="-4"/>
          <w:sz w:val="20"/>
          <w:szCs w:val="20"/>
        </w:rPr>
        <w:t xml:space="preserve"> </w:t>
      </w:r>
      <w:r w:rsidRPr="00A570A8">
        <w:rPr>
          <w:sz w:val="20"/>
          <w:szCs w:val="20"/>
        </w:rPr>
        <w:t>depression</w:t>
      </w:r>
      <w:r w:rsidRPr="00A570A8">
        <w:rPr>
          <w:spacing w:val="-3"/>
          <w:sz w:val="20"/>
          <w:szCs w:val="20"/>
        </w:rPr>
        <w:t xml:space="preserve"> </w:t>
      </w:r>
      <w:r w:rsidRPr="00A570A8">
        <w:rPr>
          <w:sz w:val="20"/>
          <w:szCs w:val="20"/>
        </w:rPr>
        <w:t>and</w:t>
      </w:r>
      <w:r w:rsidRPr="00A570A8">
        <w:rPr>
          <w:spacing w:val="-3"/>
          <w:sz w:val="20"/>
          <w:szCs w:val="20"/>
        </w:rPr>
        <w:t xml:space="preserve"> </w:t>
      </w:r>
      <w:r w:rsidRPr="00A570A8">
        <w:rPr>
          <w:sz w:val="20"/>
          <w:szCs w:val="20"/>
        </w:rPr>
        <w:t>social</w:t>
      </w:r>
      <w:r w:rsidRPr="00A570A8">
        <w:rPr>
          <w:spacing w:val="-3"/>
          <w:sz w:val="20"/>
          <w:szCs w:val="20"/>
        </w:rPr>
        <w:t xml:space="preserve"> </w:t>
      </w:r>
      <w:r w:rsidRPr="00A570A8">
        <w:rPr>
          <w:sz w:val="20"/>
          <w:szCs w:val="20"/>
        </w:rPr>
        <w:t>anxiety symptoms on suicidal ideation in medical students. Ann Gen Psychiatry [Internet]. 2022;21(1):1–</w:t>
      </w:r>
      <w:r w:rsidRPr="00A570A8">
        <w:rPr>
          <w:spacing w:val="-4"/>
          <w:sz w:val="20"/>
          <w:szCs w:val="20"/>
        </w:rPr>
        <w:t>11</w:t>
      </w:r>
      <w:r w:rsidR="00A570A8">
        <w:rPr>
          <w:sz w:val="20"/>
          <w:szCs w:val="20"/>
        </w:rPr>
        <w:t xml:space="preserve"> </w:t>
      </w:r>
      <w:r w:rsidRPr="00A570A8">
        <w:rPr>
          <w:spacing w:val="-2"/>
          <w:sz w:val="20"/>
          <w:szCs w:val="20"/>
        </w:rPr>
        <w:t>Available</w:t>
      </w:r>
      <w:r w:rsidRPr="00A570A8">
        <w:rPr>
          <w:sz w:val="20"/>
          <w:szCs w:val="20"/>
        </w:rPr>
        <w:tab/>
      </w:r>
      <w:r w:rsidRPr="00A570A8">
        <w:rPr>
          <w:spacing w:val="-4"/>
          <w:sz w:val="20"/>
          <w:szCs w:val="20"/>
        </w:rPr>
        <w:t>from:</w:t>
      </w:r>
      <w:r w:rsidR="00A570A8">
        <w:rPr>
          <w:spacing w:val="-4"/>
          <w:sz w:val="20"/>
          <w:szCs w:val="20"/>
        </w:rPr>
        <w:t xml:space="preserve"> </w:t>
      </w:r>
      <w:r w:rsidRPr="00A570A8">
        <w:rPr>
          <w:spacing w:val="-2"/>
          <w:sz w:val="20"/>
          <w:szCs w:val="20"/>
        </w:rPr>
        <w:t>https://doi.org/10.1186/s12991-022- 00399x</w:t>
      </w:r>
    </w:p>
    <w:sectPr w:rsidR="00147DE8" w:rsidRPr="00A570A8" w:rsidSect="005F7A08">
      <w:type w:val="continuous"/>
      <w:pgSz w:w="11910" w:h="16840"/>
      <w:pgMar w:top="1360" w:right="1417" w:bottom="280" w:left="1417" w:header="720" w:footer="720" w:gutter="0"/>
      <w:cols w:num="2" w:space="720" w:equalWidth="0">
        <w:col w:w="4187" w:space="681"/>
        <w:col w:w="42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D515" w14:textId="77777777" w:rsidR="00AD621C" w:rsidRDefault="00AD621C" w:rsidP="0079069B">
      <w:r>
        <w:separator/>
      </w:r>
    </w:p>
  </w:endnote>
  <w:endnote w:type="continuationSeparator" w:id="0">
    <w:p w14:paraId="7480034E" w14:textId="77777777" w:rsidR="00AD621C" w:rsidRDefault="00AD621C" w:rsidP="0079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52640"/>
      <w:docPartObj>
        <w:docPartGallery w:val="Page Numbers (Bottom of Page)"/>
        <w:docPartUnique/>
      </w:docPartObj>
    </w:sdtPr>
    <w:sdtEndPr>
      <w:rPr>
        <w:noProof/>
      </w:rPr>
    </w:sdtEndPr>
    <w:sdtContent>
      <w:p w14:paraId="16C519DC" w14:textId="3E4AF724" w:rsidR="0079069B" w:rsidRDefault="0079069B" w:rsidP="0079069B">
        <w:pPr>
          <w:pStyle w:val="Footer"/>
          <w:jc w:val="both"/>
        </w:pPr>
        <w:r>
          <w:rPr>
            <w:rFonts w:ascii="Book Antiqua" w:hAnsi="Book Antiqua"/>
            <w:sz w:val="18"/>
            <w:szCs w:val="18"/>
          </w:rPr>
          <w:t xml:space="preserve">CMJ </w:t>
        </w:r>
        <w:r w:rsidRPr="003B273D">
          <w:rPr>
            <w:rFonts w:ascii="Book Antiqua" w:hAnsi="Book Antiqua"/>
            <w:sz w:val="18"/>
            <w:szCs w:val="18"/>
          </w:rPr>
          <w:t>.</w:t>
        </w:r>
        <w:r w:rsidRPr="00415D37">
          <w:rPr>
            <w:rFonts w:ascii="Book Antiqua" w:hAnsi="Book Antiqua"/>
            <w:sz w:val="18"/>
            <w:szCs w:val="18"/>
          </w:rPr>
          <w:t>2025;13(2):</w:t>
        </w:r>
        <w:r w:rsidR="00694E2C">
          <w:rPr>
            <w:rFonts w:ascii="Book Antiqua" w:hAnsi="Book Antiqua"/>
            <w:sz w:val="18"/>
            <w:szCs w:val="18"/>
          </w:rPr>
          <w:t>376-385</w:t>
        </w:r>
        <w:r>
          <w:rPr>
            <w:rFonts w:ascii="Book Antiqua" w:hAnsi="Book Antiqua"/>
            <w:sz w:val="18"/>
            <w:szCs w:val="18"/>
          </w:rPr>
          <w:t xml:space="preserve"> </w:t>
        </w:r>
        <w:r>
          <w:rPr>
            <w:rFonts w:ascii="Book Antiqua" w:hAnsi="Book Antiqua"/>
            <w:sz w:val="18"/>
            <w:szCs w:val="18"/>
          </w:rPr>
          <w:tab/>
        </w:r>
        <w:r>
          <w:rPr>
            <w:rFonts w:ascii="Book Antiqua" w:hAnsi="Book Antiqua"/>
            <w:sz w:val="18"/>
            <w:szCs w:val="18"/>
          </w:rPr>
          <w:tab/>
        </w:r>
        <w:r>
          <w:fldChar w:fldCharType="begin"/>
        </w:r>
        <w:r>
          <w:instrText xml:space="preserve"> PAGE   \* MERGEFORMAT </w:instrText>
        </w:r>
        <w:r>
          <w:fldChar w:fldCharType="separate"/>
        </w:r>
        <w:r>
          <w:rPr>
            <w:noProof/>
          </w:rPr>
          <w:t>2</w:t>
        </w:r>
        <w:r>
          <w:rPr>
            <w:noProof/>
          </w:rPr>
          <w:fldChar w:fldCharType="end"/>
        </w:r>
      </w:p>
    </w:sdtContent>
  </w:sdt>
  <w:p w14:paraId="5EB85A87" w14:textId="77777777" w:rsidR="0079069B" w:rsidRDefault="00790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4C6C" w14:textId="77777777" w:rsidR="00AD621C" w:rsidRDefault="00AD621C" w:rsidP="0079069B">
      <w:r>
        <w:separator/>
      </w:r>
    </w:p>
  </w:footnote>
  <w:footnote w:type="continuationSeparator" w:id="0">
    <w:p w14:paraId="7B413F44" w14:textId="77777777" w:rsidR="00AD621C" w:rsidRDefault="00AD621C" w:rsidP="0079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24A5" w14:textId="25DEA34C" w:rsidR="0079069B" w:rsidRPr="00C663D8" w:rsidRDefault="0079069B" w:rsidP="0079069B">
    <w:pPr>
      <w:pStyle w:val="Header"/>
      <w:tabs>
        <w:tab w:val="center" w:pos="4111"/>
        <w:tab w:val="right" w:pos="8505"/>
      </w:tabs>
      <w:rPr>
        <w:rFonts w:ascii="Book Antiqua" w:hAnsi="Book Antiqua" w:cs="Calibri"/>
        <w:b/>
        <w:bCs/>
        <w:iCs/>
        <w:sz w:val="18"/>
        <w:szCs w:val="18"/>
        <w:lang w:val="id-ID"/>
      </w:rPr>
    </w:pPr>
    <w:r w:rsidRPr="00C663D8">
      <w:rPr>
        <w:noProof/>
        <w:sz w:val="18"/>
        <w:szCs w:val="18"/>
      </w:rPr>
      <mc:AlternateContent>
        <mc:Choice Requires="wps">
          <w:drawing>
            <wp:anchor distT="45720" distB="45720" distL="114300" distR="114300" simplePos="0" relativeHeight="251657216" behindDoc="0" locked="0" layoutInCell="1" allowOverlap="1" wp14:anchorId="67044050" wp14:editId="13EDD317">
              <wp:simplePos x="0" y="0"/>
              <wp:positionH relativeFrom="column">
                <wp:posOffset>0</wp:posOffset>
              </wp:positionH>
              <wp:positionV relativeFrom="paragraph">
                <wp:posOffset>324485</wp:posOffset>
              </wp:positionV>
              <wp:extent cx="5401945" cy="304800"/>
              <wp:effectExtent l="0" t="0" r="2730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304800"/>
                      </a:xfrm>
                      <a:prstGeom prst="rect">
                        <a:avLst/>
                      </a:prstGeom>
                      <a:solidFill>
                        <a:srgbClr val="D5DCE4"/>
                      </a:solidFill>
                      <a:ln w="9525">
                        <a:solidFill>
                          <a:srgbClr val="000000"/>
                        </a:solidFill>
                        <a:miter lim="800000"/>
                        <a:headEnd/>
                        <a:tailEnd/>
                      </a:ln>
                    </wps:spPr>
                    <wps:txbx>
                      <w:txbxContent>
                        <w:p w14:paraId="292427C3" w14:textId="77777777" w:rsidR="0079069B" w:rsidRPr="00227781" w:rsidRDefault="0079069B" w:rsidP="0079069B">
                          <w:pPr>
                            <w:jc w:val="center"/>
                            <w:rPr>
                              <w:rFonts w:ascii="Book Antiqua" w:hAnsi="Book Antiqua"/>
                              <w:b/>
                              <w:bCs/>
                            </w:rPr>
                          </w:pPr>
                          <w:r w:rsidRPr="00227781">
                            <w:rPr>
                              <w:rFonts w:ascii="Book Antiqua" w:hAnsi="Book Antiqua"/>
                              <w:b/>
                              <w:bCs/>
                            </w:rPr>
                            <w:t>Research Article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044050" id="_x0000_t202" coordsize="21600,21600" o:spt="202" path="m,l,21600r21600,l21600,xe">
              <v:stroke joinstyle="miter"/>
              <v:path gradientshapeok="t" o:connecttype="rect"/>
            </v:shapetype>
            <v:shape id="Text Box 2" o:spid="_x0000_s1026" type="#_x0000_t202" style="position:absolute;margin-left:0;margin-top:25.55pt;width:425.35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" fillcolor="#d5dce4">
              <v:textbox>
                <w:txbxContent>
                  <w:p w14:paraId="292427C3" w14:textId="77777777" w:rsidR="0079069B" w:rsidRPr="00227781" w:rsidRDefault="0079069B" w:rsidP="0079069B">
                    <w:pPr>
                      <w:jc w:val="center"/>
                      <w:rPr>
                        <w:rFonts w:ascii="Book Antiqua" w:hAnsi="Book Antiqua"/>
                        <w:b/>
                        <w:bCs/>
                      </w:rPr>
                    </w:pPr>
                    <w:r w:rsidRPr="00227781">
                      <w:rPr>
                        <w:rFonts w:ascii="Book Antiqua" w:hAnsi="Book Antiqua"/>
                        <w:b/>
                        <w:bCs/>
                      </w:rPr>
                      <w:t>Research Article</w:t>
                    </w:r>
                  </w:p>
                </w:txbxContent>
              </v:textbox>
              <w10:wrap type="square"/>
            </v:shape>
          </w:pict>
        </mc:Fallback>
      </mc:AlternateContent>
    </w:r>
    <w:r w:rsidRPr="00C663D8">
      <w:rPr>
        <w:rFonts w:ascii="Book Antiqua" w:hAnsi="Book Antiqua" w:cs="Calibri"/>
        <w:b/>
        <w:bCs/>
        <w:iCs/>
        <w:sz w:val="18"/>
        <w:szCs w:val="18"/>
      </w:rPr>
      <w:t>Cendana Medical Journal (CMJ)</w:t>
    </w:r>
    <w:r w:rsidRPr="00C663D8">
      <w:rPr>
        <w:rFonts w:ascii="Book Antiqua" w:hAnsi="Book Antiqua" w:cs="Calibri"/>
        <w:b/>
        <w:bCs/>
        <w:iCs/>
        <w:sz w:val="18"/>
        <w:szCs w:val="18"/>
        <w:lang w:val="id-ID"/>
      </w:rPr>
      <w:tab/>
    </w:r>
    <w:r w:rsidRPr="00C663D8">
      <w:rPr>
        <w:rFonts w:ascii="Book Antiqua" w:hAnsi="Book Antiqua" w:cs="Calibri"/>
        <w:b/>
        <w:bCs/>
        <w:iCs/>
        <w:sz w:val="18"/>
        <w:szCs w:val="18"/>
        <w:lang w:val="id-ID"/>
      </w:rPr>
      <w:tab/>
    </w:r>
    <w:r w:rsidRPr="00C663D8">
      <w:rPr>
        <w:rFonts w:ascii="Book Antiqua" w:hAnsi="Book Antiqua" w:cs="Calibri"/>
        <w:b/>
        <w:bCs/>
        <w:iCs/>
        <w:sz w:val="18"/>
        <w:szCs w:val="18"/>
        <w:lang w:val="id-ID"/>
      </w:rPr>
      <w:tab/>
    </w:r>
    <w:r w:rsidR="00C663D8" w:rsidRPr="00C663D8">
      <w:rPr>
        <w:b/>
        <w:i/>
        <w:sz w:val="18"/>
        <w:szCs w:val="18"/>
      </w:rPr>
      <w:t>Correlation</w:t>
    </w:r>
    <w:r w:rsidR="00C663D8" w:rsidRPr="00C663D8">
      <w:rPr>
        <w:b/>
        <w:i/>
        <w:spacing w:val="-7"/>
        <w:sz w:val="18"/>
        <w:szCs w:val="18"/>
      </w:rPr>
      <w:t xml:space="preserve"> </w:t>
    </w:r>
    <w:r w:rsidR="00C663D8" w:rsidRPr="00C663D8">
      <w:rPr>
        <w:b/>
        <w:i/>
        <w:sz w:val="18"/>
        <w:szCs w:val="18"/>
      </w:rPr>
      <w:t>Between</w:t>
    </w:r>
    <w:r w:rsidR="00C663D8" w:rsidRPr="00C663D8">
      <w:rPr>
        <w:b/>
        <w:i/>
        <w:spacing w:val="-7"/>
        <w:sz w:val="18"/>
        <w:szCs w:val="18"/>
      </w:rPr>
      <w:t xml:space="preserve"> </w:t>
    </w:r>
    <w:r w:rsidR="00C663D8" w:rsidRPr="00C663D8">
      <w:rPr>
        <w:b/>
        <w:i/>
        <w:sz w:val="18"/>
        <w:szCs w:val="18"/>
      </w:rPr>
      <w:t>Confidence</w:t>
    </w:r>
    <w:r w:rsidR="00C663D8" w:rsidRPr="00C663D8">
      <w:rPr>
        <w:b/>
        <w:i/>
        <w:spacing w:val="-7"/>
        <w:sz w:val="18"/>
        <w:szCs w:val="18"/>
      </w:rPr>
      <w:t xml:space="preserve"> </w:t>
    </w:r>
    <w:r w:rsidR="00C663D8" w:rsidRPr="00C663D8">
      <w:rPr>
        <w:b/>
        <w:i/>
        <w:sz w:val="18"/>
        <w:szCs w:val="18"/>
      </w:rPr>
      <w:t>And</w:t>
    </w:r>
    <w:r w:rsidR="00C663D8" w:rsidRPr="00C663D8">
      <w:rPr>
        <w:b/>
        <w:i/>
        <w:spacing w:val="-8"/>
        <w:sz w:val="18"/>
        <w:szCs w:val="18"/>
      </w:rPr>
      <w:t xml:space="preserve"> </w:t>
    </w:r>
    <w:r w:rsidR="00C663D8" w:rsidRPr="00C663D8">
      <w:rPr>
        <w:b/>
        <w:i/>
        <w:sz w:val="18"/>
        <w:szCs w:val="18"/>
      </w:rPr>
      <w:t>Social</w:t>
    </w:r>
  </w:p>
  <w:p w14:paraId="69A5608F" w14:textId="0DE21AFF" w:rsidR="0079069B" w:rsidRPr="00C663D8" w:rsidRDefault="0079069B" w:rsidP="00C663D8">
    <w:pPr>
      <w:pStyle w:val="Header"/>
      <w:tabs>
        <w:tab w:val="center" w:pos="4111"/>
        <w:tab w:val="left" w:pos="4320"/>
        <w:tab w:val="right" w:pos="8505"/>
      </w:tabs>
      <w:rPr>
        <w:rFonts w:ascii="Book Antiqua" w:hAnsi="Book Antiqua" w:cs="Calibri"/>
        <w:b/>
        <w:bCs/>
        <w:iCs/>
        <w:sz w:val="18"/>
        <w:szCs w:val="18"/>
        <w:lang w:val="id-ID"/>
      </w:rPr>
    </w:pPr>
    <w:r w:rsidRPr="00C663D8">
      <w:rPr>
        <w:rFonts w:ascii="Book Antiqua" w:hAnsi="Book Antiqua" w:cs="Calibri"/>
        <w:b/>
        <w:bCs/>
        <w:iCs/>
        <w:sz w:val="18"/>
        <w:szCs w:val="18"/>
        <w:lang w:val="id-ID"/>
      </w:rPr>
      <w:t xml:space="preserve">Vol. </w:t>
    </w:r>
    <w:r w:rsidRPr="00C663D8">
      <w:rPr>
        <w:rFonts w:ascii="Book Antiqua" w:hAnsi="Book Antiqua" w:cs="Calibri"/>
        <w:b/>
        <w:bCs/>
        <w:iCs/>
        <w:sz w:val="18"/>
        <w:szCs w:val="18"/>
        <w:lang w:val="it-IT"/>
      </w:rPr>
      <w:t>13</w:t>
    </w:r>
    <w:r w:rsidRPr="00C663D8">
      <w:rPr>
        <w:rFonts w:ascii="Book Antiqua" w:hAnsi="Book Antiqua" w:cs="Calibri"/>
        <w:b/>
        <w:bCs/>
        <w:iCs/>
        <w:sz w:val="18"/>
        <w:szCs w:val="18"/>
        <w:lang w:val="id-ID"/>
      </w:rPr>
      <w:t xml:space="preserve"> </w:t>
    </w:r>
    <w:r w:rsidRPr="00C663D8">
      <w:rPr>
        <w:rFonts w:ascii="Book Antiqua" w:hAnsi="Book Antiqua" w:cs="Calibri"/>
        <w:b/>
        <w:bCs/>
        <w:iCs/>
        <w:sz w:val="18"/>
        <w:szCs w:val="18"/>
        <w:lang w:val="it-IT"/>
      </w:rPr>
      <w:t>No 2. November 2025</w:t>
    </w:r>
    <w:r w:rsidRPr="00C663D8">
      <w:rPr>
        <w:rFonts w:ascii="Book Antiqua" w:hAnsi="Book Antiqua" w:cs="Calibri"/>
        <w:b/>
        <w:bCs/>
        <w:iCs/>
        <w:sz w:val="18"/>
        <w:szCs w:val="18"/>
        <w:lang w:val="it-IT"/>
      </w:rPr>
      <w:tab/>
    </w:r>
    <w:r w:rsidRPr="00C663D8">
      <w:rPr>
        <w:rFonts w:ascii="Book Antiqua" w:hAnsi="Book Antiqua" w:cs="Calibri"/>
        <w:b/>
        <w:bCs/>
        <w:iCs/>
        <w:sz w:val="18"/>
        <w:szCs w:val="18"/>
        <w:lang w:val="it-IT"/>
      </w:rPr>
      <w:tab/>
    </w:r>
    <w:r w:rsidRPr="00C663D8">
      <w:rPr>
        <w:rFonts w:ascii="Book Antiqua" w:hAnsi="Book Antiqua" w:cs="Calibri"/>
        <w:b/>
        <w:bCs/>
        <w:iCs/>
        <w:sz w:val="18"/>
        <w:szCs w:val="18"/>
        <w:lang w:val="it-IT"/>
      </w:rPr>
      <w:tab/>
    </w:r>
    <w:r w:rsidRPr="00C663D8">
      <w:rPr>
        <w:rFonts w:ascii="Book Antiqua" w:hAnsi="Book Antiqua" w:cs="Calibri"/>
        <w:b/>
        <w:bCs/>
        <w:iCs/>
        <w:sz w:val="18"/>
        <w:szCs w:val="18"/>
        <w:lang w:val="it-IT"/>
      </w:rPr>
      <w:tab/>
      <w:t>e-ISSN:</w:t>
    </w:r>
    <w:r w:rsidRPr="00C663D8">
      <w:rPr>
        <w:rFonts w:ascii="Book Antiqua" w:hAnsi="Book Antiqua" w:cs="Calibri"/>
        <w:b/>
        <w:bCs/>
        <w:iCs/>
        <w:color w:val="000000"/>
        <w:sz w:val="18"/>
        <w:szCs w:val="18"/>
        <w:lang w:val="it-IT"/>
      </w:rPr>
      <w:t xml:space="preserve"> </w:t>
    </w:r>
    <w:r w:rsidRPr="00C663D8">
      <w:rPr>
        <w:rFonts w:ascii="Book Antiqua" w:hAnsi="Book Antiqua" w:cs="Calibri"/>
        <w:b/>
        <w:bCs/>
        <w:iCs/>
        <w:sz w:val="18"/>
        <w:szCs w:val="18"/>
        <w:lang w:val="it-IT"/>
      </w:rPr>
      <w:t>2746-6809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F03"/>
    <w:multiLevelType w:val="hybridMultilevel"/>
    <w:tmpl w:val="12DCCE86"/>
    <w:lvl w:ilvl="0" w:tplc="8F6A3C22">
      <w:start w:val="1"/>
      <w:numFmt w:val="decimal"/>
      <w:lvlText w:val="%1."/>
      <w:lvlJc w:val="left"/>
      <w:pPr>
        <w:ind w:left="144" w:hanging="428"/>
        <w:jc w:val="right"/>
      </w:pPr>
      <w:rPr>
        <w:rFonts w:ascii="Times New Roman" w:eastAsia="Times New Roman" w:hAnsi="Times New Roman" w:cs="Times New Roman"/>
        <w:b w:val="0"/>
        <w:bCs w:val="0"/>
        <w:i w:val="0"/>
        <w:iCs w:val="0"/>
        <w:spacing w:val="0"/>
        <w:w w:val="100"/>
        <w:sz w:val="24"/>
        <w:szCs w:val="24"/>
        <w:lang w:val="id" w:eastAsia="en-US" w:bidi="ar-SA"/>
      </w:rPr>
    </w:lvl>
    <w:lvl w:ilvl="1" w:tplc="6436DF78">
      <w:start w:val="1"/>
      <w:numFmt w:val="lowerLetter"/>
      <w:lvlText w:val="%2."/>
      <w:lvlJc w:val="left"/>
      <w:pPr>
        <w:ind w:left="56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8AC0939A">
      <w:numFmt w:val="bullet"/>
      <w:lvlText w:val="•"/>
      <w:lvlJc w:val="left"/>
      <w:pPr>
        <w:ind w:left="566" w:hanging="360"/>
      </w:pPr>
      <w:rPr>
        <w:rFonts w:hint="default"/>
        <w:lang w:val="id" w:eastAsia="en-US" w:bidi="ar-SA"/>
      </w:rPr>
    </w:lvl>
    <w:lvl w:ilvl="3" w:tplc="1A98ABB2">
      <w:numFmt w:val="bullet"/>
      <w:lvlText w:val="•"/>
      <w:lvlJc w:val="left"/>
      <w:pPr>
        <w:ind w:left="348" w:hanging="360"/>
      </w:pPr>
      <w:rPr>
        <w:rFonts w:hint="default"/>
        <w:lang w:val="id" w:eastAsia="en-US" w:bidi="ar-SA"/>
      </w:rPr>
    </w:lvl>
    <w:lvl w:ilvl="4" w:tplc="6FB04120">
      <w:numFmt w:val="bullet"/>
      <w:lvlText w:val="•"/>
      <w:lvlJc w:val="left"/>
      <w:pPr>
        <w:ind w:left="131" w:hanging="360"/>
      </w:pPr>
      <w:rPr>
        <w:rFonts w:hint="default"/>
        <w:lang w:val="id" w:eastAsia="en-US" w:bidi="ar-SA"/>
      </w:rPr>
    </w:lvl>
    <w:lvl w:ilvl="5" w:tplc="EB9A1EE6">
      <w:numFmt w:val="bullet"/>
      <w:lvlText w:val="•"/>
      <w:lvlJc w:val="left"/>
      <w:pPr>
        <w:ind w:left="-87" w:hanging="360"/>
      </w:pPr>
      <w:rPr>
        <w:rFonts w:hint="default"/>
        <w:lang w:val="id" w:eastAsia="en-US" w:bidi="ar-SA"/>
      </w:rPr>
    </w:lvl>
    <w:lvl w:ilvl="6" w:tplc="E3A6E77C">
      <w:numFmt w:val="bullet"/>
      <w:lvlText w:val="•"/>
      <w:lvlJc w:val="left"/>
      <w:pPr>
        <w:ind w:left="-304" w:hanging="360"/>
      </w:pPr>
      <w:rPr>
        <w:rFonts w:hint="default"/>
        <w:lang w:val="id" w:eastAsia="en-US" w:bidi="ar-SA"/>
      </w:rPr>
    </w:lvl>
    <w:lvl w:ilvl="7" w:tplc="32761F8A">
      <w:numFmt w:val="bullet"/>
      <w:lvlText w:val="•"/>
      <w:lvlJc w:val="left"/>
      <w:pPr>
        <w:ind w:left="-522" w:hanging="360"/>
      </w:pPr>
      <w:rPr>
        <w:rFonts w:hint="default"/>
        <w:lang w:val="id" w:eastAsia="en-US" w:bidi="ar-SA"/>
      </w:rPr>
    </w:lvl>
    <w:lvl w:ilvl="8" w:tplc="36CCAD4C">
      <w:numFmt w:val="bullet"/>
      <w:lvlText w:val="•"/>
      <w:lvlJc w:val="left"/>
      <w:pPr>
        <w:ind w:left="-739" w:hanging="360"/>
      </w:pPr>
      <w:rPr>
        <w:rFonts w:hint="default"/>
        <w:lang w:val="id" w:eastAsia="en-US" w:bidi="ar-SA"/>
      </w:rPr>
    </w:lvl>
  </w:abstractNum>
  <w:abstractNum w:abstractNumId="1" w15:restartNumberingAfterBreak="0">
    <w:nsid w:val="0FBF46E6"/>
    <w:multiLevelType w:val="hybridMultilevel"/>
    <w:tmpl w:val="5694D41C"/>
    <w:lvl w:ilvl="0" w:tplc="C5028632">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8D3E1D66">
      <w:numFmt w:val="bullet"/>
      <w:lvlText w:val="•"/>
      <w:lvlJc w:val="left"/>
      <w:pPr>
        <w:ind w:left="1012" w:hanging="360"/>
      </w:pPr>
      <w:rPr>
        <w:rFonts w:hint="default"/>
        <w:lang w:val="id" w:eastAsia="en-US" w:bidi="ar-SA"/>
      </w:rPr>
    </w:lvl>
    <w:lvl w:ilvl="2" w:tplc="45008514">
      <w:numFmt w:val="bullet"/>
      <w:lvlText w:val="•"/>
      <w:lvlJc w:val="left"/>
      <w:pPr>
        <w:ind w:left="1404" w:hanging="360"/>
      </w:pPr>
      <w:rPr>
        <w:rFonts w:hint="default"/>
        <w:lang w:val="id" w:eastAsia="en-US" w:bidi="ar-SA"/>
      </w:rPr>
    </w:lvl>
    <w:lvl w:ilvl="3" w:tplc="D64E1708">
      <w:numFmt w:val="bullet"/>
      <w:lvlText w:val="•"/>
      <w:lvlJc w:val="left"/>
      <w:pPr>
        <w:ind w:left="1796" w:hanging="360"/>
      </w:pPr>
      <w:rPr>
        <w:rFonts w:hint="default"/>
        <w:lang w:val="id" w:eastAsia="en-US" w:bidi="ar-SA"/>
      </w:rPr>
    </w:lvl>
    <w:lvl w:ilvl="4" w:tplc="D92CEEDA">
      <w:numFmt w:val="bullet"/>
      <w:lvlText w:val="•"/>
      <w:lvlJc w:val="left"/>
      <w:pPr>
        <w:ind w:left="2188" w:hanging="360"/>
      </w:pPr>
      <w:rPr>
        <w:rFonts w:hint="default"/>
        <w:lang w:val="id" w:eastAsia="en-US" w:bidi="ar-SA"/>
      </w:rPr>
    </w:lvl>
    <w:lvl w:ilvl="5" w:tplc="C58AD95C">
      <w:numFmt w:val="bullet"/>
      <w:lvlText w:val="•"/>
      <w:lvlJc w:val="left"/>
      <w:pPr>
        <w:ind w:left="2580" w:hanging="360"/>
      </w:pPr>
      <w:rPr>
        <w:rFonts w:hint="default"/>
        <w:lang w:val="id" w:eastAsia="en-US" w:bidi="ar-SA"/>
      </w:rPr>
    </w:lvl>
    <w:lvl w:ilvl="6" w:tplc="61BE18A0">
      <w:numFmt w:val="bullet"/>
      <w:lvlText w:val="•"/>
      <w:lvlJc w:val="left"/>
      <w:pPr>
        <w:ind w:left="2972" w:hanging="360"/>
      </w:pPr>
      <w:rPr>
        <w:rFonts w:hint="default"/>
        <w:lang w:val="id" w:eastAsia="en-US" w:bidi="ar-SA"/>
      </w:rPr>
    </w:lvl>
    <w:lvl w:ilvl="7" w:tplc="19CAA204">
      <w:numFmt w:val="bullet"/>
      <w:lvlText w:val="•"/>
      <w:lvlJc w:val="left"/>
      <w:pPr>
        <w:ind w:left="3364" w:hanging="360"/>
      </w:pPr>
      <w:rPr>
        <w:rFonts w:hint="default"/>
        <w:lang w:val="id" w:eastAsia="en-US" w:bidi="ar-SA"/>
      </w:rPr>
    </w:lvl>
    <w:lvl w:ilvl="8" w:tplc="002E3058">
      <w:numFmt w:val="bullet"/>
      <w:lvlText w:val="•"/>
      <w:lvlJc w:val="left"/>
      <w:pPr>
        <w:ind w:left="3756" w:hanging="360"/>
      </w:pPr>
      <w:rPr>
        <w:rFonts w:hint="default"/>
        <w:lang w:val="id" w:eastAsia="en-US" w:bidi="ar-SA"/>
      </w:rPr>
    </w:lvl>
  </w:abstractNum>
  <w:abstractNum w:abstractNumId="2" w15:restartNumberingAfterBreak="0">
    <w:nsid w:val="1BD85FFF"/>
    <w:multiLevelType w:val="hybridMultilevel"/>
    <w:tmpl w:val="16422602"/>
    <w:lvl w:ilvl="0" w:tplc="9BD4BB58">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AC305AAC">
      <w:numFmt w:val="bullet"/>
      <w:lvlText w:val="•"/>
      <w:lvlJc w:val="left"/>
      <w:pPr>
        <w:ind w:left="1012" w:hanging="360"/>
      </w:pPr>
      <w:rPr>
        <w:rFonts w:hint="default"/>
        <w:lang w:val="id" w:eastAsia="en-US" w:bidi="ar-SA"/>
      </w:rPr>
    </w:lvl>
    <w:lvl w:ilvl="2" w:tplc="E6E69360">
      <w:numFmt w:val="bullet"/>
      <w:lvlText w:val="•"/>
      <w:lvlJc w:val="left"/>
      <w:pPr>
        <w:ind w:left="1404" w:hanging="360"/>
      </w:pPr>
      <w:rPr>
        <w:rFonts w:hint="default"/>
        <w:lang w:val="id" w:eastAsia="en-US" w:bidi="ar-SA"/>
      </w:rPr>
    </w:lvl>
    <w:lvl w:ilvl="3" w:tplc="3C9A6498">
      <w:numFmt w:val="bullet"/>
      <w:lvlText w:val="•"/>
      <w:lvlJc w:val="left"/>
      <w:pPr>
        <w:ind w:left="1796" w:hanging="360"/>
      </w:pPr>
      <w:rPr>
        <w:rFonts w:hint="default"/>
        <w:lang w:val="id" w:eastAsia="en-US" w:bidi="ar-SA"/>
      </w:rPr>
    </w:lvl>
    <w:lvl w:ilvl="4" w:tplc="943A10E2">
      <w:numFmt w:val="bullet"/>
      <w:lvlText w:val="•"/>
      <w:lvlJc w:val="left"/>
      <w:pPr>
        <w:ind w:left="2188" w:hanging="360"/>
      </w:pPr>
      <w:rPr>
        <w:rFonts w:hint="default"/>
        <w:lang w:val="id" w:eastAsia="en-US" w:bidi="ar-SA"/>
      </w:rPr>
    </w:lvl>
    <w:lvl w:ilvl="5" w:tplc="02F6E578">
      <w:numFmt w:val="bullet"/>
      <w:lvlText w:val="•"/>
      <w:lvlJc w:val="left"/>
      <w:pPr>
        <w:ind w:left="2580" w:hanging="360"/>
      </w:pPr>
      <w:rPr>
        <w:rFonts w:hint="default"/>
        <w:lang w:val="id" w:eastAsia="en-US" w:bidi="ar-SA"/>
      </w:rPr>
    </w:lvl>
    <w:lvl w:ilvl="6" w:tplc="B57E41CA">
      <w:numFmt w:val="bullet"/>
      <w:lvlText w:val="•"/>
      <w:lvlJc w:val="left"/>
      <w:pPr>
        <w:ind w:left="2972" w:hanging="360"/>
      </w:pPr>
      <w:rPr>
        <w:rFonts w:hint="default"/>
        <w:lang w:val="id" w:eastAsia="en-US" w:bidi="ar-SA"/>
      </w:rPr>
    </w:lvl>
    <w:lvl w:ilvl="7" w:tplc="74848D90">
      <w:numFmt w:val="bullet"/>
      <w:lvlText w:val="•"/>
      <w:lvlJc w:val="left"/>
      <w:pPr>
        <w:ind w:left="3364" w:hanging="360"/>
      </w:pPr>
      <w:rPr>
        <w:rFonts w:hint="default"/>
        <w:lang w:val="id" w:eastAsia="en-US" w:bidi="ar-SA"/>
      </w:rPr>
    </w:lvl>
    <w:lvl w:ilvl="8" w:tplc="4434ED48">
      <w:numFmt w:val="bullet"/>
      <w:lvlText w:val="•"/>
      <w:lvlJc w:val="left"/>
      <w:pPr>
        <w:ind w:left="3756" w:hanging="360"/>
      </w:pPr>
      <w:rPr>
        <w:rFonts w:hint="default"/>
        <w:lang w:val="id" w:eastAsia="en-US" w:bidi="ar-SA"/>
      </w:rPr>
    </w:lvl>
  </w:abstractNum>
  <w:abstractNum w:abstractNumId="3" w15:restartNumberingAfterBreak="0">
    <w:nsid w:val="346534F5"/>
    <w:multiLevelType w:val="hybridMultilevel"/>
    <w:tmpl w:val="9D6827F4"/>
    <w:lvl w:ilvl="0" w:tplc="454262C4">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5CF6C7AA">
      <w:numFmt w:val="bullet"/>
      <w:lvlText w:val="•"/>
      <w:lvlJc w:val="left"/>
      <w:pPr>
        <w:ind w:left="1012" w:hanging="360"/>
      </w:pPr>
      <w:rPr>
        <w:rFonts w:hint="default"/>
        <w:lang w:val="id" w:eastAsia="en-US" w:bidi="ar-SA"/>
      </w:rPr>
    </w:lvl>
    <w:lvl w:ilvl="2" w:tplc="52DC2E88">
      <w:numFmt w:val="bullet"/>
      <w:lvlText w:val="•"/>
      <w:lvlJc w:val="left"/>
      <w:pPr>
        <w:ind w:left="1404" w:hanging="360"/>
      </w:pPr>
      <w:rPr>
        <w:rFonts w:hint="default"/>
        <w:lang w:val="id" w:eastAsia="en-US" w:bidi="ar-SA"/>
      </w:rPr>
    </w:lvl>
    <w:lvl w:ilvl="3" w:tplc="6C38420C">
      <w:numFmt w:val="bullet"/>
      <w:lvlText w:val="•"/>
      <w:lvlJc w:val="left"/>
      <w:pPr>
        <w:ind w:left="1796" w:hanging="360"/>
      </w:pPr>
      <w:rPr>
        <w:rFonts w:hint="default"/>
        <w:lang w:val="id" w:eastAsia="en-US" w:bidi="ar-SA"/>
      </w:rPr>
    </w:lvl>
    <w:lvl w:ilvl="4" w:tplc="309AF7E8">
      <w:numFmt w:val="bullet"/>
      <w:lvlText w:val="•"/>
      <w:lvlJc w:val="left"/>
      <w:pPr>
        <w:ind w:left="2188" w:hanging="360"/>
      </w:pPr>
      <w:rPr>
        <w:rFonts w:hint="default"/>
        <w:lang w:val="id" w:eastAsia="en-US" w:bidi="ar-SA"/>
      </w:rPr>
    </w:lvl>
    <w:lvl w:ilvl="5" w:tplc="06345E14">
      <w:numFmt w:val="bullet"/>
      <w:lvlText w:val="•"/>
      <w:lvlJc w:val="left"/>
      <w:pPr>
        <w:ind w:left="2580" w:hanging="360"/>
      </w:pPr>
      <w:rPr>
        <w:rFonts w:hint="default"/>
        <w:lang w:val="id" w:eastAsia="en-US" w:bidi="ar-SA"/>
      </w:rPr>
    </w:lvl>
    <w:lvl w:ilvl="6" w:tplc="A89E4F54">
      <w:numFmt w:val="bullet"/>
      <w:lvlText w:val="•"/>
      <w:lvlJc w:val="left"/>
      <w:pPr>
        <w:ind w:left="2972" w:hanging="360"/>
      </w:pPr>
      <w:rPr>
        <w:rFonts w:hint="default"/>
        <w:lang w:val="id" w:eastAsia="en-US" w:bidi="ar-SA"/>
      </w:rPr>
    </w:lvl>
    <w:lvl w:ilvl="7" w:tplc="A1641F6C">
      <w:numFmt w:val="bullet"/>
      <w:lvlText w:val="•"/>
      <w:lvlJc w:val="left"/>
      <w:pPr>
        <w:ind w:left="3364" w:hanging="360"/>
      </w:pPr>
      <w:rPr>
        <w:rFonts w:hint="default"/>
        <w:lang w:val="id" w:eastAsia="en-US" w:bidi="ar-SA"/>
      </w:rPr>
    </w:lvl>
    <w:lvl w:ilvl="8" w:tplc="FDECFCEA">
      <w:numFmt w:val="bullet"/>
      <w:lvlText w:val="•"/>
      <w:lvlJc w:val="left"/>
      <w:pPr>
        <w:ind w:left="3756" w:hanging="360"/>
      </w:pPr>
      <w:rPr>
        <w:rFonts w:hint="default"/>
        <w:lang w:val="id" w:eastAsia="en-US" w:bidi="ar-SA"/>
      </w:rPr>
    </w:lvl>
  </w:abstractNum>
  <w:abstractNum w:abstractNumId="4" w15:restartNumberingAfterBreak="0">
    <w:nsid w:val="3BBB308B"/>
    <w:multiLevelType w:val="hybridMultilevel"/>
    <w:tmpl w:val="207A6B3A"/>
    <w:lvl w:ilvl="0" w:tplc="FE0CC2E2">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0DF6FDC2">
      <w:numFmt w:val="bullet"/>
      <w:lvlText w:val="•"/>
      <w:lvlJc w:val="left"/>
      <w:pPr>
        <w:ind w:left="1012" w:hanging="360"/>
      </w:pPr>
      <w:rPr>
        <w:rFonts w:hint="default"/>
        <w:lang w:val="id" w:eastAsia="en-US" w:bidi="ar-SA"/>
      </w:rPr>
    </w:lvl>
    <w:lvl w:ilvl="2" w:tplc="8254491E">
      <w:numFmt w:val="bullet"/>
      <w:lvlText w:val="•"/>
      <w:lvlJc w:val="left"/>
      <w:pPr>
        <w:ind w:left="1404" w:hanging="360"/>
      </w:pPr>
      <w:rPr>
        <w:rFonts w:hint="default"/>
        <w:lang w:val="id" w:eastAsia="en-US" w:bidi="ar-SA"/>
      </w:rPr>
    </w:lvl>
    <w:lvl w:ilvl="3" w:tplc="71F8A17C">
      <w:numFmt w:val="bullet"/>
      <w:lvlText w:val="•"/>
      <w:lvlJc w:val="left"/>
      <w:pPr>
        <w:ind w:left="1796" w:hanging="360"/>
      </w:pPr>
      <w:rPr>
        <w:rFonts w:hint="default"/>
        <w:lang w:val="id" w:eastAsia="en-US" w:bidi="ar-SA"/>
      </w:rPr>
    </w:lvl>
    <w:lvl w:ilvl="4" w:tplc="973ECE74">
      <w:numFmt w:val="bullet"/>
      <w:lvlText w:val="•"/>
      <w:lvlJc w:val="left"/>
      <w:pPr>
        <w:ind w:left="2188" w:hanging="360"/>
      </w:pPr>
      <w:rPr>
        <w:rFonts w:hint="default"/>
        <w:lang w:val="id" w:eastAsia="en-US" w:bidi="ar-SA"/>
      </w:rPr>
    </w:lvl>
    <w:lvl w:ilvl="5" w:tplc="DBCCA18E">
      <w:numFmt w:val="bullet"/>
      <w:lvlText w:val="•"/>
      <w:lvlJc w:val="left"/>
      <w:pPr>
        <w:ind w:left="2580" w:hanging="360"/>
      </w:pPr>
      <w:rPr>
        <w:rFonts w:hint="default"/>
        <w:lang w:val="id" w:eastAsia="en-US" w:bidi="ar-SA"/>
      </w:rPr>
    </w:lvl>
    <w:lvl w:ilvl="6" w:tplc="68A03706">
      <w:numFmt w:val="bullet"/>
      <w:lvlText w:val="•"/>
      <w:lvlJc w:val="left"/>
      <w:pPr>
        <w:ind w:left="2972" w:hanging="360"/>
      </w:pPr>
      <w:rPr>
        <w:rFonts w:hint="default"/>
        <w:lang w:val="id" w:eastAsia="en-US" w:bidi="ar-SA"/>
      </w:rPr>
    </w:lvl>
    <w:lvl w:ilvl="7" w:tplc="505C6802">
      <w:numFmt w:val="bullet"/>
      <w:lvlText w:val="•"/>
      <w:lvlJc w:val="left"/>
      <w:pPr>
        <w:ind w:left="3364" w:hanging="360"/>
      </w:pPr>
      <w:rPr>
        <w:rFonts w:hint="default"/>
        <w:lang w:val="id" w:eastAsia="en-US" w:bidi="ar-SA"/>
      </w:rPr>
    </w:lvl>
    <w:lvl w:ilvl="8" w:tplc="9794A95E">
      <w:numFmt w:val="bullet"/>
      <w:lvlText w:val="•"/>
      <w:lvlJc w:val="left"/>
      <w:pPr>
        <w:ind w:left="3756" w:hanging="360"/>
      </w:pPr>
      <w:rPr>
        <w:rFonts w:hint="default"/>
        <w:lang w:val="id" w:eastAsia="en-US" w:bidi="ar-SA"/>
      </w:rPr>
    </w:lvl>
  </w:abstractNum>
  <w:abstractNum w:abstractNumId="5" w15:restartNumberingAfterBreak="0">
    <w:nsid w:val="4278353A"/>
    <w:multiLevelType w:val="hybridMultilevel"/>
    <w:tmpl w:val="6562F4C6"/>
    <w:lvl w:ilvl="0" w:tplc="0C2EBABC">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72963EB8">
      <w:numFmt w:val="bullet"/>
      <w:lvlText w:val="•"/>
      <w:lvlJc w:val="left"/>
      <w:pPr>
        <w:ind w:left="1012" w:hanging="360"/>
      </w:pPr>
      <w:rPr>
        <w:rFonts w:hint="default"/>
        <w:lang w:val="id" w:eastAsia="en-US" w:bidi="ar-SA"/>
      </w:rPr>
    </w:lvl>
    <w:lvl w:ilvl="2" w:tplc="80B881C6">
      <w:numFmt w:val="bullet"/>
      <w:lvlText w:val="•"/>
      <w:lvlJc w:val="left"/>
      <w:pPr>
        <w:ind w:left="1404" w:hanging="360"/>
      </w:pPr>
      <w:rPr>
        <w:rFonts w:hint="default"/>
        <w:lang w:val="id" w:eastAsia="en-US" w:bidi="ar-SA"/>
      </w:rPr>
    </w:lvl>
    <w:lvl w:ilvl="3" w:tplc="0390EF50">
      <w:numFmt w:val="bullet"/>
      <w:lvlText w:val="•"/>
      <w:lvlJc w:val="left"/>
      <w:pPr>
        <w:ind w:left="1796" w:hanging="360"/>
      </w:pPr>
      <w:rPr>
        <w:rFonts w:hint="default"/>
        <w:lang w:val="id" w:eastAsia="en-US" w:bidi="ar-SA"/>
      </w:rPr>
    </w:lvl>
    <w:lvl w:ilvl="4" w:tplc="78CA7280">
      <w:numFmt w:val="bullet"/>
      <w:lvlText w:val="•"/>
      <w:lvlJc w:val="left"/>
      <w:pPr>
        <w:ind w:left="2188" w:hanging="360"/>
      </w:pPr>
      <w:rPr>
        <w:rFonts w:hint="default"/>
        <w:lang w:val="id" w:eastAsia="en-US" w:bidi="ar-SA"/>
      </w:rPr>
    </w:lvl>
    <w:lvl w:ilvl="5" w:tplc="25D85996">
      <w:numFmt w:val="bullet"/>
      <w:lvlText w:val="•"/>
      <w:lvlJc w:val="left"/>
      <w:pPr>
        <w:ind w:left="2580" w:hanging="360"/>
      </w:pPr>
      <w:rPr>
        <w:rFonts w:hint="default"/>
        <w:lang w:val="id" w:eastAsia="en-US" w:bidi="ar-SA"/>
      </w:rPr>
    </w:lvl>
    <w:lvl w:ilvl="6" w:tplc="5E707250">
      <w:numFmt w:val="bullet"/>
      <w:lvlText w:val="•"/>
      <w:lvlJc w:val="left"/>
      <w:pPr>
        <w:ind w:left="2972" w:hanging="360"/>
      </w:pPr>
      <w:rPr>
        <w:rFonts w:hint="default"/>
        <w:lang w:val="id" w:eastAsia="en-US" w:bidi="ar-SA"/>
      </w:rPr>
    </w:lvl>
    <w:lvl w:ilvl="7" w:tplc="FB245F90">
      <w:numFmt w:val="bullet"/>
      <w:lvlText w:val="•"/>
      <w:lvlJc w:val="left"/>
      <w:pPr>
        <w:ind w:left="3364" w:hanging="360"/>
      </w:pPr>
      <w:rPr>
        <w:rFonts w:hint="default"/>
        <w:lang w:val="id" w:eastAsia="en-US" w:bidi="ar-SA"/>
      </w:rPr>
    </w:lvl>
    <w:lvl w:ilvl="8" w:tplc="6A8CD594">
      <w:numFmt w:val="bullet"/>
      <w:lvlText w:val="•"/>
      <w:lvlJc w:val="left"/>
      <w:pPr>
        <w:ind w:left="3756" w:hanging="360"/>
      </w:pPr>
      <w:rPr>
        <w:rFonts w:hint="default"/>
        <w:lang w:val="id" w:eastAsia="en-US" w:bidi="ar-SA"/>
      </w:rPr>
    </w:lvl>
  </w:abstractNum>
  <w:abstractNum w:abstractNumId="6" w15:restartNumberingAfterBreak="0">
    <w:nsid w:val="490B77D3"/>
    <w:multiLevelType w:val="hybridMultilevel"/>
    <w:tmpl w:val="CCDCD3F8"/>
    <w:lvl w:ilvl="0" w:tplc="C06A54DC">
      <w:start w:val="3"/>
      <w:numFmt w:val="decimal"/>
      <w:lvlText w:val="%1."/>
      <w:lvlJc w:val="left"/>
      <w:pPr>
        <w:ind w:left="664"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ED740184">
      <w:numFmt w:val="bullet"/>
      <w:lvlText w:val="•"/>
      <w:lvlJc w:val="left"/>
      <w:pPr>
        <w:ind w:left="1012" w:hanging="641"/>
      </w:pPr>
      <w:rPr>
        <w:rFonts w:hint="default"/>
        <w:lang w:val="id" w:eastAsia="en-US" w:bidi="ar-SA"/>
      </w:rPr>
    </w:lvl>
    <w:lvl w:ilvl="2" w:tplc="9752C6B6">
      <w:numFmt w:val="bullet"/>
      <w:lvlText w:val="•"/>
      <w:lvlJc w:val="left"/>
      <w:pPr>
        <w:ind w:left="1365" w:hanging="641"/>
      </w:pPr>
      <w:rPr>
        <w:rFonts w:hint="default"/>
        <w:lang w:val="id" w:eastAsia="en-US" w:bidi="ar-SA"/>
      </w:rPr>
    </w:lvl>
    <w:lvl w:ilvl="3" w:tplc="BF548858">
      <w:numFmt w:val="bullet"/>
      <w:lvlText w:val="•"/>
      <w:lvlJc w:val="left"/>
      <w:pPr>
        <w:ind w:left="1717" w:hanging="641"/>
      </w:pPr>
      <w:rPr>
        <w:rFonts w:hint="default"/>
        <w:lang w:val="id" w:eastAsia="en-US" w:bidi="ar-SA"/>
      </w:rPr>
    </w:lvl>
    <w:lvl w:ilvl="4" w:tplc="410E3108">
      <w:numFmt w:val="bullet"/>
      <w:lvlText w:val="•"/>
      <w:lvlJc w:val="left"/>
      <w:pPr>
        <w:ind w:left="2070" w:hanging="641"/>
      </w:pPr>
      <w:rPr>
        <w:rFonts w:hint="default"/>
        <w:lang w:val="id" w:eastAsia="en-US" w:bidi="ar-SA"/>
      </w:rPr>
    </w:lvl>
    <w:lvl w:ilvl="5" w:tplc="5B9AA952">
      <w:numFmt w:val="bullet"/>
      <w:lvlText w:val="•"/>
      <w:lvlJc w:val="left"/>
      <w:pPr>
        <w:ind w:left="2423" w:hanging="641"/>
      </w:pPr>
      <w:rPr>
        <w:rFonts w:hint="default"/>
        <w:lang w:val="id" w:eastAsia="en-US" w:bidi="ar-SA"/>
      </w:rPr>
    </w:lvl>
    <w:lvl w:ilvl="6" w:tplc="1A06A680">
      <w:numFmt w:val="bullet"/>
      <w:lvlText w:val="•"/>
      <w:lvlJc w:val="left"/>
      <w:pPr>
        <w:ind w:left="2775" w:hanging="641"/>
      </w:pPr>
      <w:rPr>
        <w:rFonts w:hint="default"/>
        <w:lang w:val="id" w:eastAsia="en-US" w:bidi="ar-SA"/>
      </w:rPr>
    </w:lvl>
    <w:lvl w:ilvl="7" w:tplc="E836E7E6">
      <w:numFmt w:val="bullet"/>
      <w:lvlText w:val="•"/>
      <w:lvlJc w:val="left"/>
      <w:pPr>
        <w:ind w:left="3128" w:hanging="641"/>
      </w:pPr>
      <w:rPr>
        <w:rFonts w:hint="default"/>
        <w:lang w:val="id" w:eastAsia="en-US" w:bidi="ar-SA"/>
      </w:rPr>
    </w:lvl>
    <w:lvl w:ilvl="8" w:tplc="274AAA98">
      <w:numFmt w:val="bullet"/>
      <w:lvlText w:val="•"/>
      <w:lvlJc w:val="left"/>
      <w:pPr>
        <w:ind w:left="3481" w:hanging="641"/>
      </w:pPr>
      <w:rPr>
        <w:rFonts w:hint="default"/>
        <w:lang w:val="id" w:eastAsia="en-US" w:bidi="ar-SA"/>
      </w:rPr>
    </w:lvl>
  </w:abstractNum>
  <w:abstractNum w:abstractNumId="7" w15:restartNumberingAfterBreak="0">
    <w:nsid w:val="51AF7239"/>
    <w:multiLevelType w:val="hybridMultilevel"/>
    <w:tmpl w:val="71B2354C"/>
    <w:lvl w:ilvl="0" w:tplc="35288680">
      <w:start w:val="25"/>
      <w:numFmt w:val="decimal"/>
      <w:lvlText w:val="%1."/>
      <w:lvlJc w:val="left"/>
      <w:pPr>
        <w:ind w:left="664"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tplc="60203D66">
      <w:numFmt w:val="bullet"/>
      <w:lvlText w:val="•"/>
      <w:lvlJc w:val="left"/>
      <w:pPr>
        <w:ind w:left="1014" w:hanging="641"/>
      </w:pPr>
      <w:rPr>
        <w:rFonts w:hint="default"/>
        <w:lang w:val="id" w:eastAsia="en-US" w:bidi="ar-SA"/>
      </w:rPr>
    </w:lvl>
    <w:lvl w:ilvl="2" w:tplc="EB34E832">
      <w:numFmt w:val="bullet"/>
      <w:lvlText w:val="•"/>
      <w:lvlJc w:val="left"/>
      <w:pPr>
        <w:ind w:left="1368" w:hanging="641"/>
      </w:pPr>
      <w:rPr>
        <w:rFonts w:hint="default"/>
        <w:lang w:val="id" w:eastAsia="en-US" w:bidi="ar-SA"/>
      </w:rPr>
    </w:lvl>
    <w:lvl w:ilvl="3" w:tplc="56F2F6FC">
      <w:numFmt w:val="bullet"/>
      <w:lvlText w:val="•"/>
      <w:lvlJc w:val="left"/>
      <w:pPr>
        <w:ind w:left="1723" w:hanging="641"/>
      </w:pPr>
      <w:rPr>
        <w:rFonts w:hint="default"/>
        <w:lang w:val="id" w:eastAsia="en-US" w:bidi="ar-SA"/>
      </w:rPr>
    </w:lvl>
    <w:lvl w:ilvl="4" w:tplc="BCD498C6">
      <w:numFmt w:val="bullet"/>
      <w:lvlText w:val="•"/>
      <w:lvlJc w:val="left"/>
      <w:pPr>
        <w:ind w:left="2077" w:hanging="641"/>
      </w:pPr>
      <w:rPr>
        <w:rFonts w:hint="default"/>
        <w:lang w:val="id" w:eastAsia="en-US" w:bidi="ar-SA"/>
      </w:rPr>
    </w:lvl>
    <w:lvl w:ilvl="5" w:tplc="7CA68578">
      <w:numFmt w:val="bullet"/>
      <w:lvlText w:val="•"/>
      <w:lvlJc w:val="left"/>
      <w:pPr>
        <w:ind w:left="2432" w:hanging="641"/>
      </w:pPr>
      <w:rPr>
        <w:rFonts w:hint="default"/>
        <w:lang w:val="id" w:eastAsia="en-US" w:bidi="ar-SA"/>
      </w:rPr>
    </w:lvl>
    <w:lvl w:ilvl="6" w:tplc="BDCCDD94">
      <w:numFmt w:val="bullet"/>
      <w:lvlText w:val="•"/>
      <w:lvlJc w:val="left"/>
      <w:pPr>
        <w:ind w:left="2786" w:hanging="641"/>
      </w:pPr>
      <w:rPr>
        <w:rFonts w:hint="default"/>
        <w:lang w:val="id" w:eastAsia="en-US" w:bidi="ar-SA"/>
      </w:rPr>
    </w:lvl>
    <w:lvl w:ilvl="7" w:tplc="17EC0F54">
      <w:numFmt w:val="bullet"/>
      <w:lvlText w:val="•"/>
      <w:lvlJc w:val="left"/>
      <w:pPr>
        <w:ind w:left="3141" w:hanging="641"/>
      </w:pPr>
      <w:rPr>
        <w:rFonts w:hint="default"/>
        <w:lang w:val="id" w:eastAsia="en-US" w:bidi="ar-SA"/>
      </w:rPr>
    </w:lvl>
    <w:lvl w:ilvl="8" w:tplc="74D46BEE">
      <w:numFmt w:val="bullet"/>
      <w:lvlText w:val="•"/>
      <w:lvlJc w:val="left"/>
      <w:pPr>
        <w:ind w:left="3495" w:hanging="641"/>
      </w:pPr>
      <w:rPr>
        <w:rFonts w:hint="default"/>
        <w:lang w:val="id" w:eastAsia="en-US" w:bidi="ar-SA"/>
      </w:rPr>
    </w:lvl>
  </w:abstractNum>
  <w:abstractNum w:abstractNumId="8" w15:restartNumberingAfterBreak="0">
    <w:nsid w:val="63852F28"/>
    <w:multiLevelType w:val="hybridMultilevel"/>
    <w:tmpl w:val="A25C25CE"/>
    <w:lvl w:ilvl="0" w:tplc="B9769398">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C9044BA8">
      <w:numFmt w:val="bullet"/>
      <w:lvlText w:val="•"/>
      <w:lvlJc w:val="left"/>
      <w:pPr>
        <w:ind w:left="1012" w:hanging="360"/>
      </w:pPr>
      <w:rPr>
        <w:rFonts w:hint="default"/>
        <w:lang w:val="id" w:eastAsia="en-US" w:bidi="ar-SA"/>
      </w:rPr>
    </w:lvl>
    <w:lvl w:ilvl="2" w:tplc="D83606C0">
      <w:numFmt w:val="bullet"/>
      <w:lvlText w:val="•"/>
      <w:lvlJc w:val="left"/>
      <w:pPr>
        <w:ind w:left="1404" w:hanging="360"/>
      </w:pPr>
      <w:rPr>
        <w:rFonts w:hint="default"/>
        <w:lang w:val="id" w:eastAsia="en-US" w:bidi="ar-SA"/>
      </w:rPr>
    </w:lvl>
    <w:lvl w:ilvl="3" w:tplc="5E6CEAE0">
      <w:numFmt w:val="bullet"/>
      <w:lvlText w:val="•"/>
      <w:lvlJc w:val="left"/>
      <w:pPr>
        <w:ind w:left="1796" w:hanging="360"/>
      </w:pPr>
      <w:rPr>
        <w:rFonts w:hint="default"/>
        <w:lang w:val="id" w:eastAsia="en-US" w:bidi="ar-SA"/>
      </w:rPr>
    </w:lvl>
    <w:lvl w:ilvl="4" w:tplc="4F0CDE9A">
      <w:numFmt w:val="bullet"/>
      <w:lvlText w:val="•"/>
      <w:lvlJc w:val="left"/>
      <w:pPr>
        <w:ind w:left="2188" w:hanging="360"/>
      </w:pPr>
      <w:rPr>
        <w:rFonts w:hint="default"/>
        <w:lang w:val="id" w:eastAsia="en-US" w:bidi="ar-SA"/>
      </w:rPr>
    </w:lvl>
    <w:lvl w:ilvl="5" w:tplc="6A768EAE">
      <w:numFmt w:val="bullet"/>
      <w:lvlText w:val="•"/>
      <w:lvlJc w:val="left"/>
      <w:pPr>
        <w:ind w:left="2580" w:hanging="360"/>
      </w:pPr>
      <w:rPr>
        <w:rFonts w:hint="default"/>
        <w:lang w:val="id" w:eastAsia="en-US" w:bidi="ar-SA"/>
      </w:rPr>
    </w:lvl>
    <w:lvl w:ilvl="6" w:tplc="50620F68">
      <w:numFmt w:val="bullet"/>
      <w:lvlText w:val="•"/>
      <w:lvlJc w:val="left"/>
      <w:pPr>
        <w:ind w:left="2972" w:hanging="360"/>
      </w:pPr>
      <w:rPr>
        <w:rFonts w:hint="default"/>
        <w:lang w:val="id" w:eastAsia="en-US" w:bidi="ar-SA"/>
      </w:rPr>
    </w:lvl>
    <w:lvl w:ilvl="7" w:tplc="7E82BCE6">
      <w:numFmt w:val="bullet"/>
      <w:lvlText w:val="•"/>
      <w:lvlJc w:val="left"/>
      <w:pPr>
        <w:ind w:left="3364" w:hanging="360"/>
      </w:pPr>
      <w:rPr>
        <w:rFonts w:hint="default"/>
        <w:lang w:val="id" w:eastAsia="en-US" w:bidi="ar-SA"/>
      </w:rPr>
    </w:lvl>
    <w:lvl w:ilvl="8" w:tplc="665A1B46">
      <w:numFmt w:val="bullet"/>
      <w:lvlText w:val="•"/>
      <w:lvlJc w:val="left"/>
      <w:pPr>
        <w:ind w:left="3756" w:hanging="360"/>
      </w:pPr>
      <w:rPr>
        <w:rFonts w:hint="default"/>
        <w:lang w:val="id" w:eastAsia="en-US" w:bidi="ar-SA"/>
      </w:rPr>
    </w:lvl>
  </w:abstractNum>
  <w:abstractNum w:abstractNumId="9" w15:restartNumberingAfterBreak="0">
    <w:nsid w:val="659712D4"/>
    <w:multiLevelType w:val="hybridMultilevel"/>
    <w:tmpl w:val="89E6CAF2"/>
    <w:lvl w:ilvl="0" w:tplc="380A5FCA">
      <w:start w:val="1"/>
      <w:numFmt w:val="decimal"/>
      <w:lvlText w:val="%1."/>
      <w:lvlJc w:val="left"/>
      <w:pPr>
        <w:ind w:left="428" w:hanging="428"/>
        <w:jc w:val="right"/>
      </w:pPr>
      <w:rPr>
        <w:rFonts w:ascii="Times New Roman" w:eastAsia="Times New Roman" w:hAnsi="Times New Roman" w:cs="Times New Roman"/>
        <w:b w:val="0"/>
        <w:bCs w:val="0"/>
        <w:i w:val="0"/>
        <w:iCs w:val="0"/>
        <w:spacing w:val="0"/>
        <w:w w:val="100"/>
        <w:sz w:val="24"/>
        <w:szCs w:val="24"/>
        <w:lang w:val="id" w:eastAsia="en-US" w:bidi="ar-SA"/>
      </w:rPr>
    </w:lvl>
    <w:lvl w:ilvl="1" w:tplc="C958CCC4">
      <w:start w:val="1"/>
      <w:numFmt w:val="decimal"/>
      <w:lvlText w:val="%2."/>
      <w:lvlJc w:val="left"/>
      <w:pPr>
        <w:ind w:left="42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tplc="32C04C8C">
      <w:numFmt w:val="bullet"/>
      <w:lvlText w:val="•"/>
      <w:lvlJc w:val="left"/>
      <w:pPr>
        <w:ind w:left="1067" w:hanging="428"/>
      </w:pPr>
      <w:rPr>
        <w:rFonts w:hint="default"/>
        <w:lang w:val="id" w:eastAsia="en-US" w:bidi="ar-SA"/>
      </w:rPr>
    </w:lvl>
    <w:lvl w:ilvl="3" w:tplc="2B025CB2">
      <w:numFmt w:val="bullet"/>
      <w:lvlText w:val="•"/>
      <w:lvlJc w:val="left"/>
      <w:pPr>
        <w:ind w:left="1386" w:hanging="428"/>
      </w:pPr>
      <w:rPr>
        <w:rFonts w:hint="default"/>
        <w:lang w:val="id" w:eastAsia="en-US" w:bidi="ar-SA"/>
      </w:rPr>
    </w:lvl>
    <w:lvl w:ilvl="4" w:tplc="9C029858">
      <w:numFmt w:val="bullet"/>
      <w:lvlText w:val="•"/>
      <w:lvlJc w:val="left"/>
      <w:pPr>
        <w:ind w:left="1704" w:hanging="428"/>
      </w:pPr>
      <w:rPr>
        <w:rFonts w:hint="default"/>
        <w:lang w:val="id" w:eastAsia="en-US" w:bidi="ar-SA"/>
      </w:rPr>
    </w:lvl>
    <w:lvl w:ilvl="5" w:tplc="039A93C2">
      <w:numFmt w:val="bullet"/>
      <w:lvlText w:val="•"/>
      <w:lvlJc w:val="left"/>
      <w:pPr>
        <w:ind w:left="2023" w:hanging="428"/>
      </w:pPr>
      <w:rPr>
        <w:rFonts w:hint="default"/>
        <w:lang w:val="id" w:eastAsia="en-US" w:bidi="ar-SA"/>
      </w:rPr>
    </w:lvl>
    <w:lvl w:ilvl="6" w:tplc="0AA2459C">
      <w:numFmt w:val="bullet"/>
      <w:lvlText w:val="•"/>
      <w:lvlJc w:val="left"/>
      <w:pPr>
        <w:ind w:left="2342" w:hanging="428"/>
      </w:pPr>
      <w:rPr>
        <w:rFonts w:hint="default"/>
        <w:lang w:val="id" w:eastAsia="en-US" w:bidi="ar-SA"/>
      </w:rPr>
    </w:lvl>
    <w:lvl w:ilvl="7" w:tplc="E990EE9A">
      <w:numFmt w:val="bullet"/>
      <w:lvlText w:val="•"/>
      <w:lvlJc w:val="left"/>
      <w:pPr>
        <w:ind w:left="2660" w:hanging="428"/>
      </w:pPr>
      <w:rPr>
        <w:rFonts w:hint="default"/>
        <w:lang w:val="id" w:eastAsia="en-US" w:bidi="ar-SA"/>
      </w:rPr>
    </w:lvl>
    <w:lvl w:ilvl="8" w:tplc="34AAA9CC">
      <w:numFmt w:val="bullet"/>
      <w:lvlText w:val="•"/>
      <w:lvlJc w:val="left"/>
      <w:pPr>
        <w:ind w:left="2979" w:hanging="428"/>
      </w:pPr>
      <w:rPr>
        <w:rFonts w:hint="default"/>
        <w:lang w:val="id" w:eastAsia="en-US" w:bidi="ar-SA"/>
      </w:rPr>
    </w:lvl>
  </w:abstractNum>
  <w:abstractNum w:abstractNumId="10" w15:restartNumberingAfterBreak="0">
    <w:nsid w:val="69B50D27"/>
    <w:multiLevelType w:val="hybridMultilevel"/>
    <w:tmpl w:val="6338B154"/>
    <w:lvl w:ilvl="0" w:tplc="8F6A3C22">
      <w:start w:val="1"/>
      <w:numFmt w:val="decimal"/>
      <w:lvlText w:val="%1."/>
      <w:lvlJc w:val="left"/>
      <w:pPr>
        <w:ind w:left="144" w:hanging="428"/>
        <w:jc w:val="right"/>
      </w:pPr>
      <w:rPr>
        <w:rFonts w:ascii="Times New Roman" w:eastAsia="Times New Roman" w:hAnsi="Times New Roman" w:cs="Times New Roman"/>
        <w:b w:val="0"/>
        <w:bCs w:val="0"/>
        <w:i w:val="0"/>
        <w:iCs w:val="0"/>
        <w:spacing w:val="0"/>
        <w:w w:val="100"/>
        <w:sz w:val="24"/>
        <w:szCs w:val="24"/>
        <w:lang w:val="id" w:eastAsia="en-US" w:bidi="ar-SA"/>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0537170"/>
    <w:multiLevelType w:val="hybridMultilevel"/>
    <w:tmpl w:val="6AFEF3A6"/>
    <w:lvl w:ilvl="0" w:tplc="B72A6084">
      <w:numFmt w:val="bullet"/>
      <w:lvlText w:val=""/>
      <w:lvlJc w:val="left"/>
      <w:pPr>
        <w:ind w:left="624" w:hanging="360"/>
      </w:pPr>
      <w:rPr>
        <w:rFonts w:ascii="Symbol" w:eastAsia="Symbol" w:hAnsi="Symbol" w:cs="Symbol" w:hint="default"/>
        <w:b w:val="0"/>
        <w:bCs w:val="0"/>
        <w:i w:val="0"/>
        <w:iCs w:val="0"/>
        <w:spacing w:val="0"/>
        <w:w w:val="100"/>
        <w:sz w:val="24"/>
        <w:szCs w:val="24"/>
        <w:lang w:val="id" w:eastAsia="en-US" w:bidi="ar-SA"/>
      </w:rPr>
    </w:lvl>
    <w:lvl w:ilvl="1" w:tplc="2CB231E8">
      <w:numFmt w:val="bullet"/>
      <w:lvlText w:val="•"/>
      <w:lvlJc w:val="left"/>
      <w:pPr>
        <w:ind w:left="1012" w:hanging="360"/>
      </w:pPr>
      <w:rPr>
        <w:rFonts w:hint="default"/>
        <w:lang w:val="id" w:eastAsia="en-US" w:bidi="ar-SA"/>
      </w:rPr>
    </w:lvl>
    <w:lvl w:ilvl="2" w:tplc="1400818C">
      <w:numFmt w:val="bullet"/>
      <w:lvlText w:val="•"/>
      <w:lvlJc w:val="left"/>
      <w:pPr>
        <w:ind w:left="1404" w:hanging="360"/>
      </w:pPr>
      <w:rPr>
        <w:rFonts w:hint="default"/>
        <w:lang w:val="id" w:eastAsia="en-US" w:bidi="ar-SA"/>
      </w:rPr>
    </w:lvl>
    <w:lvl w:ilvl="3" w:tplc="7FD22BC2">
      <w:numFmt w:val="bullet"/>
      <w:lvlText w:val="•"/>
      <w:lvlJc w:val="left"/>
      <w:pPr>
        <w:ind w:left="1796" w:hanging="360"/>
      </w:pPr>
      <w:rPr>
        <w:rFonts w:hint="default"/>
        <w:lang w:val="id" w:eastAsia="en-US" w:bidi="ar-SA"/>
      </w:rPr>
    </w:lvl>
    <w:lvl w:ilvl="4" w:tplc="11B6E8AC">
      <w:numFmt w:val="bullet"/>
      <w:lvlText w:val="•"/>
      <w:lvlJc w:val="left"/>
      <w:pPr>
        <w:ind w:left="2188" w:hanging="360"/>
      </w:pPr>
      <w:rPr>
        <w:rFonts w:hint="default"/>
        <w:lang w:val="id" w:eastAsia="en-US" w:bidi="ar-SA"/>
      </w:rPr>
    </w:lvl>
    <w:lvl w:ilvl="5" w:tplc="A5D456DA">
      <w:numFmt w:val="bullet"/>
      <w:lvlText w:val="•"/>
      <w:lvlJc w:val="left"/>
      <w:pPr>
        <w:ind w:left="2580" w:hanging="360"/>
      </w:pPr>
      <w:rPr>
        <w:rFonts w:hint="default"/>
        <w:lang w:val="id" w:eastAsia="en-US" w:bidi="ar-SA"/>
      </w:rPr>
    </w:lvl>
    <w:lvl w:ilvl="6" w:tplc="625244A0">
      <w:numFmt w:val="bullet"/>
      <w:lvlText w:val="•"/>
      <w:lvlJc w:val="left"/>
      <w:pPr>
        <w:ind w:left="2972" w:hanging="360"/>
      </w:pPr>
      <w:rPr>
        <w:rFonts w:hint="default"/>
        <w:lang w:val="id" w:eastAsia="en-US" w:bidi="ar-SA"/>
      </w:rPr>
    </w:lvl>
    <w:lvl w:ilvl="7" w:tplc="2E141246">
      <w:numFmt w:val="bullet"/>
      <w:lvlText w:val="•"/>
      <w:lvlJc w:val="left"/>
      <w:pPr>
        <w:ind w:left="3364" w:hanging="360"/>
      </w:pPr>
      <w:rPr>
        <w:rFonts w:hint="default"/>
        <w:lang w:val="id" w:eastAsia="en-US" w:bidi="ar-SA"/>
      </w:rPr>
    </w:lvl>
    <w:lvl w:ilvl="8" w:tplc="52ECB7F8">
      <w:numFmt w:val="bullet"/>
      <w:lvlText w:val="•"/>
      <w:lvlJc w:val="left"/>
      <w:pPr>
        <w:ind w:left="3756" w:hanging="360"/>
      </w:pPr>
      <w:rPr>
        <w:rFonts w:hint="default"/>
        <w:lang w:val="id" w:eastAsia="en-US" w:bidi="ar-SA"/>
      </w:rPr>
    </w:lvl>
  </w:abstractNum>
  <w:num w:numId="1" w16cid:durableId="761418742">
    <w:abstractNumId w:val="7"/>
  </w:num>
  <w:num w:numId="2" w16cid:durableId="712652903">
    <w:abstractNumId w:val="6"/>
  </w:num>
  <w:num w:numId="3" w16cid:durableId="62605834">
    <w:abstractNumId w:val="0"/>
  </w:num>
  <w:num w:numId="4" w16cid:durableId="979920365">
    <w:abstractNumId w:val="9"/>
  </w:num>
  <w:num w:numId="5" w16cid:durableId="1496802536">
    <w:abstractNumId w:val="1"/>
  </w:num>
  <w:num w:numId="6" w16cid:durableId="1158232096">
    <w:abstractNumId w:val="11"/>
  </w:num>
  <w:num w:numId="7" w16cid:durableId="290598734">
    <w:abstractNumId w:val="3"/>
  </w:num>
  <w:num w:numId="8" w16cid:durableId="1588035515">
    <w:abstractNumId w:val="2"/>
  </w:num>
  <w:num w:numId="9" w16cid:durableId="763721006">
    <w:abstractNumId w:val="8"/>
  </w:num>
  <w:num w:numId="10" w16cid:durableId="715156735">
    <w:abstractNumId w:val="5"/>
  </w:num>
  <w:num w:numId="11" w16cid:durableId="1007516897">
    <w:abstractNumId w:val="4"/>
  </w:num>
  <w:num w:numId="12" w16cid:durableId="793062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E8"/>
    <w:rsid w:val="00147DE8"/>
    <w:rsid w:val="00164909"/>
    <w:rsid w:val="004A0F7C"/>
    <w:rsid w:val="00521EEA"/>
    <w:rsid w:val="005F7A08"/>
    <w:rsid w:val="00694E2C"/>
    <w:rsid w:val="00734408"/>
    <w:rsid w:val="007441E3"/>
    <w:rsid w:val="0079069B"/>
    <w:rsid w:val="00960997"/>
    <w:rsid w:val="00A570A8"/>
    <w:rsid w:val="00AD621C"/>
    <w:rsid w:val="00B119B1"/>
    <w:rsid w:val="00BD4C80"/>
    <w:rsid w:val="00C107D1"/>
    <w:rsid w:val="00C663D8"/>
    <w:rsid w:val="00C928C2"/>
    <w:rsid w:val="00DC4C85"/>
    <w:rsid w:val="00E212D9"/>
    <w:rsid w:val="00F87A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C73C"/>
  <w15:docId w15:val="{E8160870-2D9E-4289-8F1C-8F4147E7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1"/>
      <w:jc w:val="both"/>
    </w:pPr>
    <w:rPr>
      <w:sz w:val="24"/>
      <w:szCs w:val="24"/>
    </w:rPr>
  </w:style>
  <w:style w:type="paragraph" w:styleId="ListParagraph">
    <w:name w:val="List Paragraph"/>
    <w:basedOn w:val="Normal"/>
    <w:uiPriority w:val="1"/>
    <w:qFormat/>
    <w:pPr>
      <w:ind w:left="664" w:hanging="64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69B"/>
    <w:pPr>
      <w:tabs>
        <w:tab w:val="center" w:pos="4513"/>
        <w:tab w:val="right" w:pos="9026"/>
      </w:tabs>
    </w:pPr>
  </w:style>
  <w:style w:type="character" w:customStyle="1" w:styleId="HeaderChar">
    <w:name w:val="Header Char"/>
    <w:basedOn w:val="DefaultParagraphFont"/>
    <w:link w:val="Header"/>
    <w:uiPriority w:val="99"/>
    <w:rsid w:val="0079069B"/>
    <w:rPr>
      <w:rFonts w:ascii="Times New Roman" w:eastAsia="Times New Roman" w:hAnsi="Times New Roman" w:cs="Times New Roman"/>
      <w:lang w:val="id"/>
    </w:rPr>
  </w:style>
  <w:style w:type="paragraph" w:styleId="Footer">
    <w:name w:val="footer"/>
    <w:basedOn w:val="Normal"/>
    <w:link w:val="FooterChar"/>
    <w:uiPriority w:val="99"/>
    <w:unhideWhenUsed/>
    <w:rsid w:val="0079069B"/>
    <w:pPr>
      <w:tabs>
        <w:tab w:val="center" w:pos="4513"/>
        <w:tab w:val="right" w:pos="9026"/>
      </w:tabs>
    </w:pPr>
  </w:style>
  <w:style w:type="character" w:customStyle="1" w:styleId="FooterChar">
    <w:name w:val="Footer Char"/>
    <w:basedOn w:val="DefaultParagraphFont"/>
    <w:link w:val="Footer"/>
    <w:uiPriority w:val="99"/>
    <w:rsid w:val="0079069B"/>
    <w:rPr>
      <w:rFonts w:ascii="Times New Roman" w:eastAsia="Times New Roman" w:hAnsi="Times New Roman" w:cs="Times New Roman"/>
      <w:lang w:val="id"/>
    </w:rPr>
  </w:style>
  <w:style w:type="character" w:customStyle="1" w:styleId="tlid-translation">
    <w:name w:val="tlid-translation"/>
    <w:rsid w:val="0079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Melati Savana</dc:creator>
  <cp:lastModifiedBy>Mayh Dalue</cp:lastModifiedBy>
  <cp:revision>2</cp:revision>
  <dcterms:created xsi:type="dcterms:W3CDTF">2026-01-29T04:52:00Z</dcterms:created>
  <dcterms:modified xsi:type="dcterms:W3CDTF">2026-01-29T04:52:00Z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ies>
</file>